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93" w:rsidRDefault="007C4993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7C4993" w:rsidRDefault="007C4993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4D2B1A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  <w:r w:rsidRPr="004D2B1A">
        <w:rPr>
          <w:sz w:val="24"/>
          <w:lang w:val="es-MX"/>
        </w:rPr>
        <w:t>16.3</w:t>
      </w:r>
      <w:r w:rsidRPr="004D2B1A">
        <w:rPr>
          <w:sz w:val="24"/>
          <w:lang w:val="es-MX"/>
        </w:rPr>
        <w:tab/>
        <w:t>Este ejercicio es un desarrollo paso a paso de la frontera de posibilidades de producción para dos funciones de producci</w:t>
      </w:r>
      <w:r>
        <w:rPr>
          <w:sz w:val="24"/>
          <w:lang w:val="es-MX"/>
        </w:rPr>
        <w:t xml:space="preserve">ón </w:t>
      </w:r>
      <w:proofErr w:type="spellStart"/>
      <w:r>
        <w:rPr>
          <w:sz w:val="24"/>
          <w:lang w:val="es-MX"/>
        </w:rPr>
        <w:t>Cobb</w:t>
      </w:r>
      <w:proofErr w:type="spellEnd"/>
      <w:r>
        <w:rPr>
          <w:sz w:val="24"/>
          <w:lang w:val="es-MX"/>
        </w:rPr>
        <w:t xml:space="preserve">-Douglas. </w:t>
      </w:r>
    </w:p>
    <w:p w:rsidR="004D2B1A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815762" w:rsidRPr="006D445A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  <w:r w:rsidRPr="007C4993">
        <w:rPr>
          <w:sz w:val="24"/>
          <w:lang w:val="es-MX"/>
        </w:rPr>
        <w:tab/>
      </w:r>
      <w:r w:rsidRPr="006D445A">
        <w:rPr>
          <w:sz w:val="24"/>
          <w:lang w:val="es-MX"/>
        </w:rPr>
        <w:t>a.</w:t>
      </w:r>
      <w:r w:rsidRPr="006D445A">
        <w:rPr>
          <w:sz w:val="24"/>
          <w:lang w:val="es-MX"/>
        </w:rPr>
        <w:tab/>
      </w:r>
      <w:r w:rsidR="006D445A" w:rsidRPr="006D445A">
        <w:rPr>
          <w:sz w:val="24"/>
          <w:lang w:val="es-MX"/>
        </w:rPr>
        <w:t>La eficiencia en la producción requiere que, dadas las dotaciones de recursos de la econom</w:t>
      </w:r>
      <w:r w:rsidR="006D445A">
        <w:rPr>
          <w:sz w:val="24"/>
          <w:lang w:val="es-MX"/>
        </w:rPr>
        <w:t xml:space="preserve">ía (K y L), no se pueda producir más de un bien sin dejar de producir algo de el otro. </w:t>
      </w:r>
      <w:r w:rsidR="006D445A" w:rsidRPr="006D445A">
        <w:rPr>
          <w:sz w:val="24"/>
          <w:lang w:val="es-MX"/>
        </w:rPr>
        <w:t>E</w:t>
      </w:r>
      <w:r w:rsidR="007C4993">
        <w:rPr>
          <w:sz w:val="24"/>
          <w:lang w:val="es-MX"/>
        </w:rPr>
        <w:t xml:space="preserve">n términos de la Caja de </w:t>
      </w:r>
      <w:proofErr w:type="spellStart"/>
      <w:r w:rsidR="007C4993">
        <w:rPr>
          <w:sz w:val="24"/>
          <w:lang w:val="es-MX"/>
        </w:rPr>
        <w:t>Edgewo</w:t>
      </w:r>
      <w:r w:rsidR="006D445A" w:rsidRPr="006D445A">
        <w:rPr>
          <w:sz w:val="24"/>
          <w:lang w:val="es-MX"/>
        </w:rPr>
        <w:t>rth</w:t>
      </w:r>
      <w:proofErr w:type="spellEnd"/>
      <w:r w:rsidR="006D445A" w:rsidRPr="006D445A">
        <w:rPr>
          <w:sz w:val="24"/>
          <w:lang w:val="es-MX"/>
        </w:rPr>
        <w:t xml:space="preserve"> para la producci</w:t>
      </w:r>
      <w:r w:rsidR="006D445A">
        <w:rPr>
          <w:sz w:val="24"/>
          <w:lang w:val="es-MX"/>
        </w:rPr>
        <w:t xml:space="preserve">ón esto significaba que las </w:t>
      </w:r>
      <w:proofErr w:type="spellStart"/>
      <w:r w:rsidR="006D445A">
        <w:rPr>
          <w:sz w:val="24"/>
          <w:lang w:val="es-MX"/>
        </w:rPr>
        <w:t>iso</w:t>
      </w:r>
      <w:proofErr w:type="spellEnd"/>
      <w:r w:rsidR="006D445A">
        <w:rPr>
          <w:sz w:val="24"/>
          <w:lang w:val="es-MX"/>
        </w:rPr>
        <w:t xml:space="preserve">-cuantas sean tangentes. O, lo que es lo mismo, la </w:t>
      </w:r>
      <w:r w:rsidR="006D445A" w:rsidRPr="006D445A">
        <w:rPr>
          <w:i/>
          <w:sz w:val="24"/>
          <w:lang w:val="es-MX"/>
        </w:rPr>
        <w:t>RST</w:t>
      </w:r>
      <w:r w:rsidR="006D445A">
        <w:rPr>
          <w:sz w:val="24"/>
          <w:lang w:val="es-MX"/>
        </w:rPr>
        <w:t xml:space="preserve"> en la producción del bien </w:t>
      </w:r>
      <w:r w:rsidR="006D445A">
        <w:rPr>
          <w:i/>
          <w:sz w:val="24"/>
          <w:lang w:val="es-MX"/>
        </w:rPr>
        <w:t>X</w:t>
      </w:r>
      <w:r w:rsidR="006D445A">
        <w:rPr>
          <w:sz w:val="24"/>
          <w:lang w:val="es-MX"/>
        </w:rPr>
        <w:t xml:space="preserve"> sea igual a la </w:t>
      </w:r>
      <w:r w:rsidR="006D445A">
        <w:rPr>
          <w:i/>
          <w:sz w:val="24"/>
          <w:lang w:val="es-MX"/>
        </w:rPr>
        <w:t xml:space="preserve">RST </w:t>
      </w:r>
      <w:r w:rsidR="006D445A">
        <w:rPr>
          <w:sz w:val="24"/>
          <w:lang w:val="es-MX"/>
        </w:rPr>
        <w:t xml:space="preserve">en la producción del bien </w:t>
      </w:r>
      <w:r w:rsidR="006D445A">
        <w:rPr>
          <w:i/>
          <w:sz w:val="24"/>
          <w:lang w:val="es-MX"/>
        </w:rPr>
        <w:t xml:space="preserve">Y. </w:t>
      </w:r>
      <w:r w:rsidR="00760982">
        <w:rPr>
          <w:sz w:val="24"/>
          <w:lang w:val="es-MX"/>
        </w:rPr>
        <w:t xml:space="preserve">Dado que </w:t>
      </w:r>
      <w:r w:rsidR="00760982" w:rsidRPr="00760982">
        <w:rPr>
          <w:sz w:val="24"/>
          <w:lang w:val="es-MX"/>
        </w:rPr>
        <w:t xml:space="preserve"> </w:t>
      </w:r>
    </w:p>
    <w:p w:rsidR="00815762" w:rsidRPr="006D445A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Default="00815762" w:rsidP="0076098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3F1522">
        <w:rPr>
          <w:position w:val="-28"/>
          <w:sz w:val="24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33.2pt" o:ole="">
            <v:imagedata r:id="rId8" o:title=""/>
          </v:shape>
          <o:OLEObject Type="Embed" ProgID="Equation.3" ShapeID="_x0000_i1025" DrawAspect="Content" ObjectID="_1327068364" r:id="rId9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Default="00815762" w:rsidP="0076098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3F1522">
        <w:rPr>
          <w:position w:val="-28"/>
          <w:sz w:val="24"/>
        </w:rPr>
        <w:object w:dxaOrig="1740" w:dyaOrig="660">
          <v:shape id="_x0000_i1026" type="#_x0000_t75" style="width:87.05pt;height:33.2pt" o:ole="">
            <v:imagedata r:id="rId10" o:title=""/>
          </v:shape>
          <o:OLEObject Type="Embed" ProgID="Equation.3" ShapeID="_x0000_i1026" DrawAspect="Content" ObjectID="_1327068365" r:id="rId11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</w:rPr>
      </w:pPr>
    </w:p>
    <w:p w:rsidR="00815762" w:rsidRPr="00760982" w:rsidRDefault="0076098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  <w:lang w:val="es-MX"/>
        </w:rPr>
      </w:pPr>
      <w:r w:rsidRPr="00760982">
        <w:rPr>
          <w:sz w:val="24"/>
          <w:lang w:val="es-MX"/>
        </w:rPr>
        <w:t>La eficiencia en el uso de los factores en la econom</w:t>
      </w:r>
      <w:r>
        <w:rPr>
          <w:sz w:val="24"/>
          <w:lang w:val="es-MX"/>
        </w:rPr>
        <w:t xml:space="preserve">ía requiere </w:t>
      </w:r>
      <w:r w:rsidR="00815762" w:rsidRPr="00760982">
        <w:rPr>
          <w:i/>
          <w:iCs/>
          <w:sz w:val="24"/>
          <w:lang w:val="es-MX"/>
        </w:rPr>
        <w:t>k</w:t>
      </w:r>
      <w:r w:rsidR="00815762" w:rsidRPr="00760982">
        <w:rPr>
          <w:i/>
          <w:iCs/>
          <w:sz w:val="24"/>
          <w:vertAlign w:val="subscript"/>
          <w:lang w:val="es-MX"/>
        </w:rPr>
        <w:t>X</w:t>
      </w:r>
      <w:r w:rsidR="00815762" w:rsidRPr="00760982">
        <w:rPr>
          <w:i/>
          <w:iCs/>
          <w:sz w:val="24"/>
          <w:lang w:val="es-MX"/>
        </w:rPr>
        <w:t xml:space="preserve"> </w:t>
      </w:r>
      <w:r w:rsidR="00815762" w:rsidRPr="00760982">
        <w:rPr>
          <w:sz w:val="24"/>
          <w:lang w:val="es-MX"/>
        </w:rPr>
        <w:t>= 2</w:t>
      </w:r>
      <w:r w:rsidR="00815762" w:rsidRPr="00760982">
        <w:rPr>
          <w:i/>
          <w:iCs/>
          <w:sz w:val="24"/>
          <w:lang w:val="es-MX"/>
        </w:rPr>
        <w:t>k</w:t>
      </w:r>
      <w:r w:rsidR="00815762" w:rsidRPr="00760982">
        <w:rPr>
          <w:i/>
          <w:iCs/>
          <w:sz w:val="24"/>
          <w:vertAlign w:val="subscript"/>
          <w:lang w:val="es-MX"/>
        </w:rPr>
        <w:t>Y</w:t>
      </w:r>
      <w:r w:rsidR="00815762" w:rsidRPr="00760982">
        <w:rPr>
          <w:sz w:val="24"/>
          <w:lang w:val="es-MX"/>
        </w:rPr>
        <w:t>.</w:t>
      </w:r>
    </w:p>
    <w:p w:rsidR="00815762" w:rsidRPr="0076098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D86FDD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</w:p>
    <w:p w:rsidR="00815762" w:rsidRDefault="00BF7166" w:rsidP="00D86FDD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jc w:val="center"/>
        <w:rPr>
          <w:sz w:val="24"/>
        </w:rPr>
      </w:pPr>
      <w:r w:rsidRPr="00BF7166">
        <w:rPr>
          <w:position w:val="-30"/>
          <w:sz w:val="24"/>
        </w:rPr>
        <w:object w:dxaOrig="9680" w:dyaOrig="680">
          <v:shape id="_x0000_i1027" type="#_x0000_t75" style="width:483.95pt;height:33.8pt" o:ole="">
            <v:imagedata r:id="rId12" o:title=""/>
          </v:shape>
          <o:OLEObject Type="Embed" ProgID="Equation.DSMT4" ShapeID="_x0000_i1027" DrawAspect="Content" ObjectID="_1327068366" r:id="rId13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Pr="00495C6B" w:rsidRDefault="00495C6B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  <w:lang w:val="es-MX"/>
        </w:rPr>
      </w:pPr>
      <w:r w:rsidRPr="00495C6B">
        <w:rPr>
          <w:sz w:val="24"/>
          <w:lang w:val="es-MX"/>
        </w:rPr>
        <w:t>donde</w:t>
      </w:r>
      <w:r w:rsidR="00815762" w:rsidRPr="00495C6B">
        <w:rPr>
          <w:sz w:val="24"/>
          <w:lang w:val="es-MX"/>
        </w:rPr>
        <w:t xml:space="preserve"> </w:t>
      </w:r>
      <w:r w:rsidR="00815762">
        <w:rPr>
          <w:sz w:val="24"/>
        </w:rPr>
        <w:t>α</w:t>
      </w:r>
      <w:r w:rsidR="00815762" w:rsidRPr="00495C6B">
        <w:rPr>
          <w:sz w:val="24"/>
          <w:lang w:val="es-MX"/>
        </w:rPr>
        <w:t xml:space="preserve"> = </w:t>
      </w:r>
      <w:r w:rsidR="00815762" w:rsidRPr="00495C6B">
        <w:rPr>
          <w:i/>
          <w:iCs/>
          <w:sz w:val="24"/>
          <w:lang w:val="es-MX"/>
        </w:rPr>
        <w:t>L</w:t>
      </w:r>
      <w:r w:rsidR="00815762" w:rsidRPr="00495C6B">
        <w:rPr>
          <w:i/>
          <w:iCs/>
          <w:sz w:val="24"/>
          <w:vertAlign w:val="subscript"/>
          <w:lang w:val="es-MX"/>
        </w:rPr>
        <w:t xml:space="preserve">X </w:t>
      </w:r>
      <w:r w:rsidR="00815762" w:rsidRPr="00495C6B">
        <w:rPr>
          <w:i/>
          <w:iCs/>
          <w:sz w:val="24"/>
          <w:lang w:val="es-MX"/>
        </w:rPr>
        <w:t>/(L</w:t>
      </w:r>
      <w:r w:rsidR="00815762" w:rsidRPr="00495C6B">
        <w:rPr>
          <w:i/>
          <w:iCs/>
          <w:sz w:val="24"/>
          <w:vertAlign w:val="subscript"/>
          <w:lang w:val="es-MX"/>
        </w:rPr>
        <w:t>X</w:t>
      </w:r>
      <w:r w:rsidR="00815762" w:rsidRPr="00495C6B">
        <w:rPr>
          <w:i/>
          <w:iCs/>
          <w:sz w:val="24"/>
          <w:lang w:val="es-MX"/>
        </w:rPr>
        <w:t xml:space="preserve"> + L</w:t>
      </w:r>
      <w:r w:rsidR="00815762" w:rsidRPr="00495C6B">
        <w:rPr>
          <w:i/>
          <w:iCs/>
          <w:sz w:val="24"/>
          <w:vertAlign w:val="subscript"/>
          <w:lang w:val="es-MX"/>
        </w:rPr>
        <w:t>Y</w:t>
      </w:r>
      <w:r w:rsidR="00815762" w:rsidRPr="00495C6B">
        <w:rPr>
          <w:i/>
          <w:iCs/>
          <w:sz w:val="24"/>
          <w:lang w:val="es-MX"/>
        </w:rPr>
        <w:t>)</w:t>
      </w:r>
    </w:p>
    <w:p w:rsidR="00815762" w:rsidRPr="00495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123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720"/>
        <w:rPr>
          <w:sz w:val="24"/>
          <w:lang w:val="es-MX"/>
        </w:rPr>
      </w:pPr>
      <w:r w:rsidRPr="00123C6B">
        <w:rPr>
          <w:sz w:val="24"/>
          <w:lang w:val="es-MX"/>
        </w:rPr>
        <w:t>c.  Combin</w:t>
      </w:r>
      <w:r w:rsidR="00123C6B" w:rsidRPr="00123C6B">
        <w:rPr>
          <w:sz w:val="24"/>
          <w:lang w:val="es-MX"/>
        </w:rPr>
        <w:t>ando</w:t>
      </w:r>
      <w:r w:rsidRPr="00123C6B">
        <w:rPr>
          <w:sz w:val="24"/>
          <w:lang w:val="es-MX"/>
        </w:rPr>
        <w:t xml:space="preserve"> (a) </w:t>
      </w:r>
      <w:r w:rsidR="00123C6B" w:rsidRPr="00123C6B">
        <w:rPr>
          <w:sz w:val="24"/>
          <w:lang w:val="es-MX"/>
        </w:rPr>
        <w:t>y</w:t>
      </w:r>
      <w:r w:rsidRPr="00123C6B">
        <w:rPr>
          <w:sz w:val="24"/>
          <w:lang w:val="es-MX"/>
        </w:rPr>
        <w:t xml:space="preserve"> (b) </w:t>
      </w:r>
      <w:r w:rsidR="00123C6B" w:rsidRPr="00123C6B">
        <w:rPr>
          <w:sz w:val="24"/>
          <w:lang w:val="es-MX"/>
        </w:rPr>
        <w:t>se obtiene</w:t>
      </w:r>
      <w:r w:rsidRPr="00123C6B">
        <w:rPr>
          <w:sz w:val="24"/>
          <w:lang w:val="es-MX"/>
        </w:rPr>
        <w:t>:</w:t>
      </w:r>
    </w:p>
    <w:p w:rsidR="00815762" w:rsidRPr="00123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Default="00815762" w:rsidP="00123C6B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3F1522">
        <w:rPr>
          <w:position w:val="-28"/>
          <w:sz w:val="24"/>
        </w:rPr>
        <w:object w:dxaOrig="2600" w:dyaOrig="660">
          <v:shape id="_x0000_i1028" type="#_x0000_t75" style="width:130.25pt;height:33.2pt" o:ole="">
            <v:imagedata r:id="rId14" o:title=""/>
          </v:shape>
          <o:OLEObject Type="Embed" ProgID="Equation.3" ShapeID="_x0000_i1028" DrawAspect="Content" ObjectID="_1327068367" r:id="rId15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Default="00815762" w:rsidP="00123C6B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>
        <w:rPr>
          <w:sz w:val="24"/>
        </w:rPr>
        <w:t>α(2</w:t>
      </w:r>
      <w:r>
        <w:rPr>
          <w:i/>
          <w:iCs/>
          <w:sz w:val="24"/>
        </w:rPr>
        <w:t>k</w:t>
      </w:r>
      <w:r>
        <w:rPr>
          <w:i/>
          <w:iCs/>
          <w:sz w:val="24"/>
          <w:vertAlign w:val="subscript"/>
        </w:rPr>
        <w:t>Y</w:t>
      </w:r>
      <w:r>
        <w:rPr>
          <w:sz w:val="24"/>
        </w:rPr>
        <w:t xml:space="preserve">) + (1 </w:t>
      </w:r>
      <w:r w:rsidR="00123C6B">
        <w:rPr>
          <w:rFonts w:ascii="WP MathA" w:hAnsi="WP MathA"/>
          <w:sz w:val="24"/>
        </w:rPr>
        <w:t></w:t>
      </w:r>
      <w:r>
        <w:rPr>
          <w:sz w:val="24"/>
        </w:rPr>
        <w:t xml:space="preserve"> α)</w:t>
      </w:r>
      <w:r>
        <w:rPr>
          <w:i/>
          <w:iCs/>
          <w:sz w:val="24"/>
        </w:rPr>
        <w:t>k</w:t>
      </w:r>
      <w:r>
        <w:rPr>
          <w:i/>
          <w:iCs/>
          <w:sz w:val="24"/>
          <w:vertAlign w:val="subscript"/>
        </w:rPr>
        <w:t>Y</w:t>
      </w:r>
      <w:r>
        <w:rPr>
          <w:sz w:val="24"/>
        </w:rPr>
        <w:t xml:space="preserve"> </w:t>
      </w:r>
      <w:r w:rsidR="00123C6B">
        <w:rPr>
          <w:sz w:val="24"/>
        </w:rPr>
        <w:t>=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123C6B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</w:rPr>
      </w:pPr>
      <w:r>
        <w:rPr>
          <w:sz w:val="24"/>
        </w:rPr>
        <w:t>o</w:t>
      </w:r>
    </w:p>
    <w:p w:rsidR="00815762" w:rsidRDefault="00815762" w:rsidP="00123C6B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jc w:val="center"/>
        <w:rPr>
          <w:sz w:val="24"/>
        </w:rPr>
      </w:pPr>
      <w:r w:rsidRPr="003F1522">
        <w:rPr>
          <w:position w:val="-24"/>
          <w:sz w:val="24"/>
        </w:rPr>
        <w:object w:dxaOrig="2400" w:dyaOrig="620">
          <v:shape id="_x0000_i1029" type="#_x0000_t75" style="width:120.2pt;height:31.3pt" o:ole="">
            <v:imagedata r:id="rId16" o:title=""/>
          </v:shape>
          <o:OLEObject Type="Embed" ProgID="Equation.3" ShapeID="_x0000_i1029" DrawAspect="Content" ObjectID="_1327068368" r:id="rId17"/>
        </w:object>
      </w:r>
    </w:p>
    <w:p w:rsidR="00815762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815762" w:rsidRPr="00F60DB5" w:rsidRDefault="000E7519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firstLine="1440"/>
        <w:rPr>
          <w:sz w:val="24"/>
          <w:lang w:val="es-MX"/>
        </w:rPr>
      </w:pPr>
      <w:r w:rsidRPr="000E7519">
        <w:rPr>
          <w:sz w:val="24"/>
          <w:lang w:val="es-MX"/>
        </w:rPr>
        <w:t xml:space="preserve">Por lo tanto, </w:t>
      </w:r>
      <w:r w:rsidR="00815762" w:rsidRPr="000E7519">
        <w:rPr>
          <w:i/>
          <w:iCs/>
          <w:sz w:val="24"/>
          <w:lang w:val="es-MX"/>
        </w:rPr>
        <w:t>k</w:t>
      </w:r>
      <w:r w:rsidR="00815762" w:rsidRPr="000E7519">
        <w:rPr>
          <w:i/>
          <w:iCs/>
          <w:sz w:val="24"/>
          <w:vertAlign w:val="subscript"/>
          <w:lang w:val="es-MX"/>
        </w:rPr>
        <w:t>X</w:t>
      </w:r>
      <w:r w:rsidR="00815762" w:rsidRPr="000E7519">
        <w:rPr>
          <w:i/>
          <w:iCs/>
          <w:sz w:val="24"/>
          <w:lang w:val="es-MX"/>
        </w:rPr>
        <w:t xml:space="preserve"> &gt; k</w:t>
      </w:r>
      <w:r w:rsidR="00815762" w:rsidRPr="000E7519">
        <w:rPr>
          <w:i/>
          <w:iCs/>
          <w:sz w:val="24"/>
          <w:vertAlign w:val="subscript"/>
          <w:lang w:val="es-MX"/>
        </w:rPr>
        <w:t>Y</w:t>
      </w:r>
      <w:r w:rsidR="00815762" w:rsidRPr="000E7519">
        <w:rPr>
          <w:sz w:val="24"/>
          <w:lang w:val="es-MX"/>
        </w:rPr>
        <w:t xml:space="preserve">. </w:t>
      </w:r>
      <w:r>
        <w:rPr>
          <w:sz w:val="24"/>
          <w:lang w:val="es-MX"/>
        </w:rPr>
        <w:t xml:space="preserve">El bien </w:t>
      </w:r>
      <w:r w:rsidR="00815762" w:rsidRPr="00F60DB5">
        <w:rPr>
          <w:i/>
          <w:iCs/>
          <w:sz w:val="24"/>
          <w:lang w:val="es-MX"/>
        </w:rPr>
        <w:t>X</w:t>
      </w:r>
      <w:r w:rsidR="00815762" w:rsidRPr="00F60DB5">
        <w:rPr>
          <w:sz w:val="24"/>
          <w:lang w:val="es-MX"/>
        </w:rPr>
        <w:t xml:space="preserve"> </w:t>
      </w:r>
      <w:r w:rsidRPr="00F60DB5">
        <w:rPr>
          <w:sz w:val="24"/>
          <w:lang w:val="es-MX"/>
        </w:rPr>
        <w:t>e</w:t>
      </w:r>
      <w:r w:rsidR="00815762" w:rsidRPr="00F60DB5">
        <w:rPr>
          <w:sz w:val="24"/>
          <w:lang w:val="es-MX"/>
        </w:rPr>
        <w:t>s capital-intensiv</w:t>
      </w:r>
      <w:r w:rsidRPr="00F60DB5">
        <w:rPr>
          <w:sz w:val="24"/>
          <w:lang w:val="es-MX"/>
        </w:rPr>
        <w:t>o</w:t>
      </w:r>
      <w:r w:rsidR="00815762" w:rsidRPr="00F60DB5">
        <w:rPr>
          <w:sz w:val="24"/>
          <w:lang w:val="es-MX"/>
        </w:rPr>
        <w:t>.</w:t>
      </w:r>
    </w:p>
    <w:p w:rsidR="00815762" w:rsidRPr="00F60DB5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F60DB5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7C4993" w:rsidRDefault="00F60DB5" w:rsidP="00F60DB5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  <w:r>
        <w:rPr>
          <w:sz w:val="24"/>
          <w:lang w:val="es-MX"/>
        </w:rPr>
        <w:tab/>
        <w:t xml:space="preserve">d. </w:t>
      </w:r>
      <w:r w:rsidR="00815762" w:rsidRPr="00F60DB5">
        <w:rPr>
          <w:sz w:val="24"/>
          <w:lang w:val="es-MX"/>
        </w:rPr>
        <w:tab/>
      </w:r>
      <w:r w:rsidR="00815762" w:rsidRPr="007C4993">
        <w:rPr>
          <w:sz w:val="24"/>
          <w:lang w:val="es-MX"/>
        </w:rPr>
        <w:t>[Figure 16.3 goes here]</w:t>
      </w:r>
    </w:p>
    <w:p w:rsidR="00815762" w:rsidRPr="007C4993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7C4993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  <w:lang w:val="es-MX"/>
        </w:rPr>
      </w:pPr>
    </w:p>
    <w:p w:rsidR="00815762" w:rsidRPr="007C4993" w:rsidRDefault="00D50E83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es-MX"/>
        </w:rPr>
      </w:pPr>
      <w:r w:rsidRPr="00D50E83">
        <w:rPr>
          <w:sz w:val="24"/>
          <w:lang w:val="es-MX"/>
        </w:rPr>
        <w:t>La curva de posibilidades de producción es concave por el argument típico de la proporci</w:t>
      </w:r>
      <w:r>
        <w:rPr>
          <w:sz w:val="24"/>
          <w:lang w:val="es-MX"/>
        </w:rPr>
        <w:t xml:space="preserve">ón de los factores. </w:t>
      </w:r>
    </w:p>
    <w:p w:rsidR="00815762" w:rsidRPr="007C4993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es-MX"/>
        </w:rPr>
      </w:pPr>
    </w:p>
    <w:p w:rsidR="00815762" w:rsidRPr="00A5313B" w:rsidRDefault="00815762" w:rsidP="0081576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lang w:val="es-MX"/>
        </w:rPr>
      </w:pPr>
      <w:r w:rsidRPr="00A5313B">
        <w:rPr>
          <w:sz w:val="24"/>
          <w:lang w:val="es-MX"/>
        </w:rPr>
        <w:t>f.</w:t>
      </w:r>
      <w:r w:rsidRPr="00A5313B">
        <w:rPr>
          <w:sz w:val="24"/>
          <w:lang w:val="es-MX"/>
        </w:rPr>
        <w:tab/>
      </w:r>
      <w:r w:rsidR="00A5313B" w:rsidRPr="00A5313B">
        <w:rPr>
          <w:sz w:val="24"/>
          <w:lang w:val="es-MX"/>
        </w:rPr>
        <w:t>No sale como solución explícita. En su lugar, exprese los niveles de producci</w:t>
      </w:r>
      <w:r w:rsidR="00A5313B">
        <w:rPr>
          <w:sz w:val="24"/>
          <w:lang w:val="es-MX"/>
        </w:rPr>
        <w:t xml:space="preserve">ón de </w:t>
      </w:r>
      <w:r w:rsidR="00A5313B" w:rsidRPr="00A5313B">
        <w:rPr>
          <w:sz w:val="24"/>
          <w:lang w:val="es-MX"/>
        </w:rPr>
        <w:t xml:space="preserve"> </w:t>
      </w:r>
      <w:r w:rsidRPr="00A5313B">
        <w:rPr>
          <w:i/>
          <w:iCs/>
          <w:sz w:val="24"/>
          <w:lang w:val="es-MX"/>
        </w:rPr>
        <w:t>X</w:t>
      </w:r>
      <w:r w:rsidRPr="00A5313B">
        <w:rPr>
          <w:sz w:val="24"/>
          <w:lang w:val="es-MX"/>
        </w:rPr>
        <w:t xml:space="preserve"> </w:t>
      </w:r>
      <w:r w:rsidR="00A5313B" w:rsidRPr="00A5313B">
        <w:rPr>
          <w:sz w:val="24"/>
          <w:lang w:val="es-MX"/>
        </w:rPr>
        <w:t>e</w:t>
      </w:r>
      <w:r w:rsidRPr="00A5313B">
        <w:rPr>
          <w:sz w:val="24"/>
          <w:lang w:val="es-MX"/>
        </w:rPr>
        <w:t xml:space="preserve"> </w:t>
      </w:r>
      <w:r w:rsidRPr="00A5313B">
        <w:rPr>
          <w:i/>
          <w:iCs/>
          <w:sz w:val="24"/>
          <w:lang w:val="es-MX"/>
        </w:rPr>
        <w:t>Y</w:t>
      </w:r>
      <w:r w:rsidRPr="00A5313B">
        <w:rPr>
          <w:sz w:val="24"/>
          <w:lang w:val="es-MX"/>
        </w:rPr>
        <w:t xml:space="preserve"> </w:t>
      </w:r>
      <w:r w:rsidR="00A5313B">
        <w:rPr>
          <w:sz w:val="24"/>
          <w:lang w:val="es-MX"/>
        </w:rPr>
        <w:t xml:space="preserve">como funciones de </w:t>
      </w:r>
      <w:r>
        <w:rPr>
          <w:sz w:val="24"/>
        </w:rPr>
        <w:t>α</w:t>
      </w:r>
      <w:r w:rsidRPr="00A5313B">
        <w:rPr>
          <w:sz w:val="24"/>
          <w:lang w:val="es-MX"/>
        </w:rPr>
        <w:t>.</w:t>
      </w:r>
    </w:p>
    <w:p w:rsidR="00815762" w:rsidRPr="00A5313B" w:rsidRDefault="00815762" w:rsidP="0081576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lang w:val="es-MX"/>
        </w:rPr>
      </w:pPr>
    </w:p>
    <w:p w:rsidR="00815762" w:rsidRDefault="00815762" w:rsidP="003E241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sz w:val="24"/>
        </w:rPr>
      </w:pPr>
      <w:r w:rsidRPr="003F1522">
        <w:rPr>
          <w:position w:val="-10"/>
          <w:sz w:val="24"/>
        </w:rPr>
        <w:object w:dxaOrig="4400" w:dyaOrig="380">
          <v:shape id="_x0000_i1030" type="#_x0000_t75" style="width:219.75pt;height:18.8pt" o:ole="">
            <v:imagedata r:id="rId18" o:title=""/>
          </v:shape>
          <o:OLEObject Type="Embed" ProgID="Equation.3" ShapeID="_x0000_i1030" DrawAspect="Content" ObjectID="_1327068369" r:id="rId19"/>
        </w:object>
      </w:r>
    </w:p>
    <w:p w:rsidR="00815762" w:rsidRPr="003E2417" w:rsidRDefault="003E2417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3E2417">
        <w:rPr>
          <w:sz w:val="24"/>
          <w:lang w:val="es-MX"/>
        </w:rPr>
        <w:t xml:space="preserve">Ó, usando la parte </w:t>
      </w:r>
      <w:r w:rsidR="00815762" w:rsidRPr="003E2417">
        <w:rPr>
          <w:sz w:val="24"/>
          <w:lang w:val="es-MX"/>
        </w:rPr>
        <w:t>(c)</w:t>
      </w:r>
      <w:r>
        <w:rPr>
          <w:sz w:val="24"/>
          <w:lang w:val="es-MX"/>
        </w:rPr>
        <w:t xml:space="preserve"> </w:t>
      </w:r>
      <w:r w:rsidRPr="003E2417">
        <w:rPr>
          <w:i/>
          <w:sz w:val="24"/>
          <w:lang w:val="es-MX"/>
        </w:rPr>
        <w:t>X</w:t>
      </w:r>
      <w:r w:rsidR="00815762" w:rsidRPr="003F1522">
        <w:rPr>
          <w:position w:val="-28"/>
          <w:sz w:val="24"/>
        </w:rPr>
        <w:object w:dxaOrig="1880" w:dyaOrig="740">
          <v:shape id="_x0000_i1031" type="#_x0000_t75" style="width:93.9pt;height:36.95pt" o:ole="">
            <v:imagedata r:id="rId20" o:title=""/>
          </v:shape>
          <o:OLEObject Type="Embed" ProgID="Equation.3" ShapeID="_x0000_i1031" DrawAspect="Content" ObjectID="_1327068370" r:id="rId21"/>
        </w:object>
      </w:r>
    </w:p>
    <w:p w:rsidR="00815762" w:rsidRPr="003E2417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815762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>
        <w:rPr>
          <w:sz w:val="24"/>
          <w:lang w:val="es-MX"/>
        </w:rPr>
        <w:t xml:space="preserve">Similarmente, </w:t>
      </w:r>
    </w:p>
    <w:p w:rsidR="00FF2134" w:rsidRPr="003E2417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</w:p>
    <w:p w:rsidR="00FF2134" w:rsidRPr="007C4993" w:rsidRDefault="00815762" w:rsidP="00FF213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lang w:val="es-MX"/>
        </w:rPr>
      </w:pPr>
      <w:r w:rsidRPr="003F1522">
        <w:rPr>
          <w:position w:val="-10"/>
          <w:sz w:val="24"/>
        </w:rPr>
        <w:object w:dxaOrig="5220" w:dyaOrig="380">
          <v:shape id="_x0000_i1032" type="#_x0000_t75" style="width:261.1pt;height:18.8pt" o:ole="">
            <v:imagedata r:id="rId22" o:title=""/>
          </v:shape>
          <o:OLEObject Type="Embed" ProgID="Equation.3" ShapeID="_x0000_i1032" DrawAspect="Content" ObjectID="_1327068371" r:id="rId23"/>
        </w:object>
      </w:r>
      <w:r w:rsidRPr="007C4993">
        <w:rPr>
          <w:sz w:val="24"/>
          <w:lang w:val="es-MX"/>
        </w:rPr>
        <w:t xml:space="preserve"> </w:t>
      </w:r>
    </w:p>
    <w:p w:rsidR="00FF2134" w:rsidRPr="007C4993" w:rsidRDefault="00FF2134" w:rsidP="00FF213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lang w:val="es-MX"/>
        </w:rPr>
      </w:pPr>
    </w:p>
    <w:p w:rsidR="00815762" w:rsidRPr="00FF2134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FF2134">
        <w:rPr>
          <w:sz w:val="24"/>
          <w:lang w:val="es-MX"/>
        </w:rPr>
        <w:t xml:space="preserve">Ó, </w:t>
      </w:r>
      <w:r w:rsidR="00815762" w:rsidRPr="003F1522">
        <w:rPr>
          <w:position w:val="-28"/>
          <w:sz w:val="24"/>
        </w:rPr>
        <w:object w:dxaOrig="2480" w:dyaOrig="740">
          <v:shape id="_x0000_i1033" type="#_x0000_t75" style="width:123.95pt;height:36.95pt" o:ole="">
            <v:imagedata r:id="rId24" o:title=""/>
          </v:shape>
          <o:OLEObject Type="Embed" ProgID="Equation.3" ShapeID="_x0000_i1033" DrawAspect="Content" ObjectID="_1327068372" r:id="rId25"/>
        </w:object>
      </w: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  <w:lang w:val="es-MX"/>
        </w:rPr>
      </w:pP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FF2134">
        <w:rPr>
          <w:sz w:val="24"/>
          <w:lang w:val="es-MX"/>
        </w:rPr>
        <w:t xml:space="preserve">3 </w:t>
      </w:r>
      <w:r w:rsidR="00FF2134" w:rsidRPr="00FF2134">
        <w:rPr>
          <w:sz w:val="24"/>
          <w:lang w:val="es-MX"/>
        </w:rPr>
        <w:t xml:space="preserve">puntos en la FPP: </w:t>
      </w:r>
    </w:p>
    <w:p w:rsidR="00815762" w:rsidRPr="00FF2134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3F1522">
        <w:rPr>
          <w:position w:val="-10"/>
        </w:rPr>
        <w:object w:dxaOrig="4000" w:dyaOrig="360">
          <v:shape id="_x0000_i1034" type="#_x0000_t75" style="width:199.7pt;height:18.15pt" o:ole="">
            <v:imagedata r:id="rId26" o:title=""/>
          </v:shape>
          <o:OLEObject Type="Embed" ProgID="Equation.3" ShapeID="_x0000_i1034" DrawAspect="Content" ObjectID="_1327068373" r:id="rId27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</w:pP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</w:pPr>
      <w:r>
        <w:tab/>
      </w:r>
      <w:r w:rsidRPr="003F1522">
        <w:rPr>
          <w:position w:val="-10"/>
        </w:rPr>
        <w:object w:dxaOrig="3960" w:dyaOrig="360">
          <v:shape id="_x0000_i1035" type="#_x0000_t75" style="width:197.85pt;height:18.15pt" o:ole="">
            <v:imagedata r:id="rId28" o:title=""/>
          </v:shape>
          <o:OLEObject Type="Embed" ProgID="Equation.3" ShapeID="_x0000_i1035" DrawAspect="Content" ObjectID="_1327068374" r:id="rId29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</w:pPr>
      <w:r>
        <w:tab/>
      </w:r>
      <w:r w:rsidRPr="003F1522">
        <w:rPr>
          <w:position w:val="-28"/>
        </w:rPr>
        <w:object w:dxaOrig="5679" w:dyaOrig="740">
          <v:shape id="_x0000_i1036" type="#_x0000_t75" style="width:284.25pt;height:36.95pt" o:ole="">
            <v:imagedata r:id="rId30" o:title=""/>
          </v:shape>
          <o:OLEObject Type="Embed" ProgID="Equation.3" ShapeID="_x0000_i1036" DrawAspect="Content" ObjectID="_1327068375" r:id="rId31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3F1522">
        <w:rPr>
          <w:position w:val="-28"/>
        </w:rPr>
        <w:object w:dxaOrig="6380" w:dyaOrig="740">
          <v:shape id="_x0000_i1037" type="#_x0000_t75" style="width:319.3pt;height:36.95pt" o:ole="">
            <v:imagedata r:id="rId32" o:title=""/>
          </v:shape>
          <o:OLEObject Type="Embed" ProgID="Equation.3" ShapeID="_x0000_i1037" DrawAspect="Content" ObjectID="_1327068376" r:id="rId33"/>
        </w:object>
      </w:r>
    </w:p>
    <w:p w:rsidR="00815762" w:rsidRDefault="00815762" w:rsidP="00815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15762" w:rsidRDefault="00815762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sz w:val="24"/>
        </w:rPr>
      </w:pPr>
    </w:p>
    <w:p w:rsidR="00815762" w:rsidRPr="00FF2134" w:rsidRDefault="00FF2134" w:rsidP="0081576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FF2134">
        <w:rPr>
          <w:sz w:val="24"/>
          <w:lang w:val="es-MX"/>
        </w:rPr>
        <w:t xml:space="preserve">Notar que para </w:t>
      </w:r>
      <w:r w:rsidR="00815762">
        <w:rPr>
          <w:sz w:val="24"/>
        </w:rPr>
        <w:t>α</w:t>
      </w:r>
      <w:r w:rsidR="00815762" w:rsidRPr="00FF2134">
        <w:rPr>
          <w:sz w:val="24"/>
          <w:lang w:val="es-MX"/>
        </w:rPr>
        <w:t xml:space="preserve"> = </w:t>
      </w:r>
      <w:r w:rsidRPr="00FF2134">
        <w:rPr>
          <w:sz w:val="24"/>
          <w:lang w:val="es-MX"/>
        </w:rPr>
        <w:t>1/</w:t>
      </w:r>
      <w:r w:rsidR="00815762" w:rsidRPr="00FF2134">
        <w:rPr>
          <w:rFonts w:ascii="WP TypographicSymbols" w:hAnsi="WP TypographicSymbols"/>
          <w:sz w:val="24"/>
          <w:lang w:val="es-MX"/>
        </w:rPr>
        <w:t>2</w:t>
      </w:r>
      <w:r w:rsidR="00815762" w:rsidRPr="00FF2134">
        <w:rPr>
          <w:sz w:val="24"/>
          <w:lang w:val="es-MX"/>
        </w:rPr>
        <w:t xml:space="preserve">, </w:t>
      </w:r>
      <w:r w:rsidRPr="00FF2134">
        <w:rPr>
          <w:sz w:val="24"/>
          <w:lang w:val="es-MX"/>
        </w:rPr>
        <w:t xml:space="preserve">la frontera está por fuera de la línea que une </w:t>
      </w:r>
      <w:r w:rsidR="00815762">
        <w:rPr>
          <w:sz w:val="24"/>
        </w:rPr>
        <w:t>α</w:t>
      </w:r>
      <w:r w:rsidR="00815762" w:rsidRPr="00FF2134">
        <w:rPr>
          <w:sz w:val="24"/>
          <w:lang w:val="es-MX"/>
        </w:rPr>
        <w:t xml:space="preserve"> = 0 </w:t>
      </w:r>
      <w:r>
        <w:rPr>
          <w:sz w:val="24"/>
          <w:lang w:val="es-MX"/>
        </w:rPr>
        <w:t>y</w:t>
      </w:r>
      <w:r w:rsidR="00815762" w:rsidRPr="00FF2134">
        <w:rPr>
          <w:sz w:val="24"/>
          <w:lang w:val="es-MX"/>
        </w:rPr>
        <w:t xml:space="preserve"> </w:t>
      </w:r>
      <w:r w:rsidR="00815762">
        <w:rPr>
          <w:sz w:val="24"/>
        </w:rPr>
        <w:t>α</w:t>
      </w:r>
      <w:r w:rsidR="00815762" w:rsidRPr="00FF2134">
        <w:rPr>
          <w:sz w:val="24"/>
          <w:lang w:val="es-MX"/>
        </w:rPr>
        <w:t xml:space="preserve"> = 1; </w:t>
      </w:r>
      <w:r>
        <w:rPr>
          <w:sz w:val="24"/>
          <w:lang w:val="es-MX"/>
        </w:rPr>
        <w:t xml:space="preserve">esto es, la FPP es cóncava. </w:t>
      </w:r>
    </w:p>
    <w:p w:rsidR="00815762" w:rsidRPr="00FF2134" w:rsidRDefault="00815762" w:rsidP="00815762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hanging="720"/>
        <w:rPr>
          <w:sz w:val="24"/>
          <w:lang w:val="es-MX"/>
        </w:rPr>
      </w:pPr>
    </w:p>
    <w:p w:rsidR="00841B1F" w:rsidRPr="00C44CC5" w:rsidRDefault="00841B1F" w:rsidP="00841B1F">
      <w:pPr>
        <w:pStyle w:val="Ttulo2"/>
        <w:rPr>
          <w:lang w:val="es-MX"/>
        </w:rPr>
      </w:pPr>
      <w:r w:rsidRPr="00C44CC5">
        <w:rPr>
          <w:lang w:val="es-MX"/>
        </w:rPr>
        <w:t>Ejercicio 16.4</w:t>
      </w:r>
    </w:p>
    <w:p w:rsidR="00841B1F" w:rsidRDefault="00841B1F" w:rsidP="00841B1F">
      <w:pPr>
        <w:rPr>
          <w:lang w:val="es-MX"/>
        </w:rPr>
      </w:pPr>
    </w:p>
    <w:p w:rsidR="00841B1F" w:rsidRDefault="00841B1F" w:rsidP="00841B1F">
      <w:pPr>
        <w:rPr>
          <w:sz w:val="24"/>
          <w:lang w:val="es-MX"/>
        </w:rPr>
      </w:pPr>
      <w:r w:rsidRPr="005774C0">
        <w:rPr>
          <w:sz w:val="24"/>
          <w:lang w:val="es-MX"/>
        </w:rPr>
        <w:t>El problema</w:t>
      </w:r>
      <w:r>
        <w:rPr>
          <w:sz w:val="24"/>
          <w:lang w:val="es-MX"/>
        </w:rPr>
        <w:t xml:space="preserve"> formalmente planteado consiste en maximizar</w:t>
      </w:r>
    </w:p>
    <w:p w:rsidR="00841B1F" w:rsidRDefault="00841B1F" w:rsidP="00841B1F">
      <w:pPr>
        <w:rPr>
          <w:sz w:val="24"/>
          <w:lang w:val="es-MX"/>
        </w:rPr>
      </w:pPr>
    </w:p>
    <w:p w:rsidR="00841B1F" w:rsidRDefault="00841B1F" w:rsidP="00841B1F">
      <w:pPr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Y=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γ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δ</m:t>
              </m:r>
            </m:sup>
          </m:sSubSup>
        </m:oMath>
      </m:oMathPara>
    </w:p>
    <w:p w:rsidR="00841B1F" w:rsidRDefault="00841B1F" w:rsidP="00841B1F">
      <w:pPr>
        <w:rPr>
          <w:sz w:val="24"/>
          <w:lang w:val="es-MX"/>
        </w:rPr>
      </w:pPr>
      <w:r>
        <w:rPr>
          <w:sz w:val="24"/>
          <w:lang w:val="es-MX"/>
        </w:rPr>
        <w:t xml:space="preserve">Sujeto a </w:t>
      </w:r>
    </w:p>
    <w:p w:rsidR="00841B1F" w:rsidRDefault="00841B1F" w:rsidP="00841B1F">
      <w:pPr>
        <w:rPr>
          <w:sz w:val="24"/>
          <w:lang w:val="es-MX"/>
        </w:rPr>
      </w:pPr>
    </w:p>
    <w:p w:rsidR="00841B1F" w:rsidRDefault="00841B1F" w:rsidP="00841B1F">
      <w:pPr>
        <w:jc w:val="center"/>
        <w:rPr>
          <w:sz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e>
          </m:acc>
          <m:r>
            <w:rPr>
              <w:rFonts w:ascii="Cambria Math" w:hAnsi="Cambria Math"/>
              <w:sz w:val="24"/>
              <w:lang w:val="es-MX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</m:sup>
          </m:sSup>
        </m:oMath>
      </m:oMathPara>
    </w:p>
    <w:p w:rsidR="00841B1F" w:rsidRDefault="00841B1F" w:rsidP="00841B1F">
      <w:pPr>
        <w:jc w:val="center"/>
        <w:rPr>
          <w:sz w:val="24"/>
          <w:lang w:val="es-MX"/>
        </w:rPr>
      </w:pPr>
    </w:p>
    <w:p w:rsidR="00841B1F" w:rsidRDefault="00841B1F" w:rsidP="00841B1F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El </w:t>
      </w:r>
      <w:proofErr w:type="spellStart"/>
      <w:r>
        <w:rPr>
          <w:sz w:val="24"/>
          <w:lang w:val="es-MX"/>
        </w:rPr>
        <w:t>Lagrangeano</w:t>
      </w:r>
      <w:proofErr w:type="spellEnd"/>
      <w:r>
        <w:rPr>
          <w:sz w:val="24"/>
          <w:lang w:val="es-MX"/>
        </w:rPr>
        <w:t xml:space="preserve"> de este problema es</w:t>
      </w:r>
    </w:p>
    <w:p w:rsidR="00841B1F" w:rsidRDefault="00841B1F" w:rsidP="00841B1F">
      <w:pPr>
        <w:jc w:val="both"/>
        <w:rPr>
          <w:sz w:val="24"/>
          <w:lang w:val="es-MX"/>
        </w:rPr>
      </w:pPr>
    </w:p>
    <w:p w:rsidR="00841B1F" w:rsidRDefault="00841B1F" w:rsidP="00841B1F">
      <w:pPr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ϑ=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γ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  <m:sup>
              <m:r>
                <w:rPr>
                  <w:rFonts w:ascii="Cambria Math" w:hAnsi="Cambria Math"/>
                  <w:sz w:val="24"/>
                  <w:lang w:val="es-MX"/>
                </w:rPr>
                <m:t>δ</m:t>
              </m:r>
            </m:sup>
          </m:sSubSup>
          <m:r>
            <w:rPr>
              <w:rFonts w:ascii="Cambria Math" w:hAnsi="Cambria Math"/>
              <w:sz w:val="24"/>
              <w:lang w:val="es-MX"/>
            </w:rPr>
            <m:t>+λ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4"/>
                  <w:lang w:val="es-MX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β</m:t>
                  </m:r>
                </m:sup>
              </m:sSup>
            </m:e>
          </m:d>
        </m:oMath>
      </m:oMathPara>
    </w:p>
    <w:p w:rsidR="00841B1F" w:rsidRDefault="00841B1F" w:rsidP="00841B1F">
      <w:pPr>
        <w:rPr>
          <w:sz w:val="24"/>
          <w:lang w:val="es-MX"/>
        </w:rPr>
      </w:pPr>
    </w:p>
    <w:p w:rsidR="00841B1F" w:rsidRDefault="00841B1F" w:rsidP="00841B1F">
      <w:pPr>
        <w:rPr>
          <w:sz w:val="24"/>
          <w:lang w:val="es-MX"/>
        </w:rPr>
      </w:pPr>
      <w:r>
        <w:rPr>
          <w:sz w:val="24"/>
          <w:lang w:val="es-MX"/>
        </w:rPr>
        <w:t>Y las condiciones de primer orden</w:t>
      </w:r>
    </w:p>
    <w:p w:rsidR="00841B1F" w:rsidRDefault="00841B1F" w:rsidP="00841B1F">
      <w:pPr>
        <w:jc w:val="center"/>
        <w:rPr>
          <w:sz w:val="24"/>
          <w:lang w:val="es-MX"/>
        </w:rPr>
      </w:pPr>
    </w:p>
    <w:p w:rsidR="00841B1F" w:rsidRPr="005D7A0C" w:rsidRDefault="00841B1F" w:rsidP="00841B1F">
      <w:pPr>
        <w:jc w:val="center"/>
        <w:rPr>
          <w:sz w:val="24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=γ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δ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+λ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β</m:t>
                  </m:r>
                </m:sup>
              </m:sSup>
            </m:e>
          </m:d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841B1F" w:rsidRPr="005D7A0C" w:rsidRDefault="00841B1F" w:rsidP="00841B1F">
      <w:pPr>
        <w:jc w:val="center"/>
        <w:rPr>
          <w:sz w:val="24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=γ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δ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+λα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β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841B1F" w:rsidRDefault="00841B1F" w:rsidP="00841B1F">
      <w:pPr>
        <w:jc w:val="both"/>
        <w:rPr>
          <w:sz w:val="24"/>
          <w:lang w:val="es-MX"/>
        </w:rPr>
      </w:pPr>
    </w:p>
    <w:p w:rsidR="00841B1F" w:rsidRDefault="00841B1F" w:rsidP="00841B1F">
      <w:pPr>
        <w:jc w:val="both"/>
        <w:rPr>
          <w:sz w:val="24"/>
          <w:lang w:val="es-MX"/>
        </w:rPr>
      </w:pPr>
      <w:r>
        <w:rPr>
          <w:sz w:val="24"/>
          <w:lang w:val="es-MX"/>
        </w:rPr>
        <w:t>Y de manera similar,</w:t>
      </w:r>
    </w:p>
    <w:p w:rsidR="00841B1F" w:rsidRDefault="00841B1F" w:rsidP="00841B1F">
      <w:pPr>
        <w:jc w:val="both"/>
        <w:rPr>
          <w:sz w:val="24"/>
          <w:lang w:val="es-MX"/>
        </w:rPr>
      </w:pPr>
    </w:p>
    <w:p w:rsidR="00841B1F" w:rsidRPr="006D1392" w:rsidRDefault="00841B1F" w:rsidP="00841B1F">
      <w:pPr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(2)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=δ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s-MX"/>
                    </w:rPr>
                    <m:t>δ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  <m:sup/>
              </m:sSubSup>
            </m:den>
          </m:f>
          <m:r>
            <w:rPr>
              <w:rFonts w:ascii="Cambria Math" w:hAnsi="Cambria Math"/>
              <w:sz w:val="24"/>
              <w:lang w:val="es-MX"/>
            </w:rPr>
            <m:t>+λβ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β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841B1F" w:rsidRDefault="00841B1F" w:rsidP="00841B1F">
      <w:pPr>
        <w:jc w:val="both"/>
        <w:rPr>
          <w:sz w:val="24"/>
          <w:lang w:val="es-MX"/>
        </w:rPr>
      </w:pPr>
      <w:r>
        <w:rPr>
          <w:sz w:val="24"/>
          <w:lang w:val="es-MX"/>
        </w:rPr>
        <w:t>Y</w:t>
      </w:r>
    </w:p>
    <w:p w:rsidR="00841B1F" w:rsidRDefault="00841B1F" w:rsidP="00841B1F">
      <w:pPr>
        <w:jc w:val="center"/>
        <w:rPr>
          <w:sz w:val="24"/>
          <w:lang w:val="es-MX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∂ϑ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∂λ</m:t>
              </m:r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e>
          </m:acc>
          <m:r>
            <w:rPr>
              <w:rFonts w:ascii="Cambria Math" w:hAnsi="Cambria Math"/>
              <w:sz w:val="24"/>
              <w:lang w:val="es-MX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</m:sup>
          </m:sSup>
          <m:r>
            <w:rPr>
              <w:rFonts w:ascii="Cambria Math" w:hAnsi="Cambria Math"/>
              <w:sz w:val="24"/>
              <w:lang w:val="es-MX"/>
            </w:rPr>
            <m:t>=0</m:t>
          </m:r>
        </m:oMath>
      </m:oMathPara>
    </w:p>
    <w:p w:rsidR="00841B1F" w:rsidRDefault="00841B1F" w:rsidP="00841B1F">
      <w:pPr>
        <w:jc w:val="both"/>
        <w:rPr>
          <w:sz w:val="24"/>
          <w:lang w:val="es-MX"/>
        </w:rPr>
      </w:pPr>
    </w:p>
    <w:p w:rsidR="00841B1F" w:rsidRPr="006D1392" w:rsidRDefault="00841B1F" w:rsidP="00841B1F">
      <w:pPr>
        <w:jc w:val="both"/>
        <w:rPr>
          <w:sz w:val="24"/>
          <w:lang w:val="es-MX"/>
        </w:rPr>
      </w:pPr>
      <w:r>
        <w:rPr>
          <w:sz w:val="24"/>
          <w:lang w:val="es-MX"/>
        </w:rPr>
        <w:t>De (2) obtenemos,</w:t>
      </w:r>
    </w:p>
    <w:p w:rsidR="00841B1F" w:rsidRPr="005D7A0C" w:rsidRDefault="00841B1F" w:rsidP="00841B1F">
      <w:pPr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-λ=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γ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δ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/>
                  </m:sSubSup>
                </m:den>
              </m:f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α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β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δ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δ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  <m:sup/>
                  </m:sSubSup>
                </m:den>
              </m:f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α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s-MX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β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</m:den>
          </m:f>
        </m:oMath>
      </m:oMathPara>
    </w:p>
    <w:p w:rsidR="00841B1F" w:rsidRDefault="00841B1F" w:rsidP="00841B1F">
      <w:pPr>
        <w:jc w:val="center"/>
        <w:rPr>
          <w:sz w:val="24"/>
          <w:lang w:val="es-MX"/>
        </w:rPr>
      </w:pPr>
    </w:p>
    <w:p w:rsidR="00841B1F" w:rsidRDefault="00841B1F" w:rsidP="00841B1F">
      <w:pPr>
        <w:jc w:val="both"/>
        <w:rPr>
          <w:lang w:val="es-MX"/>
        </w:rPr>
      </w:pPr>
      <w:r>
        <w:rPr>
          <w:sz w:val="24"/>
          <w:lang w:val="es-MX"/>
        </w:rPr>
        <w:t>De donde, luego de algunas cuentas llegamos a</w:t>
      </w:r>
    </w:p>
    <w:p w:rsidR="00841B1F" w:rsidRPr="00D8563E" w:rsidRDefault="00841B1F" w:rsidP="00841B1F">
      <w:pPr>
        <w:rPr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</m:sSub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δα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</m:acc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γβ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s-MX"/>
                </w:rPr>
                <m:t>+δα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K</m:t>
                  </m:r>
                </m:e>
              </m:acc>
            </m:den>
          </m:f>
        </m:oMath>
      </m:oMathPara>
    </w:p>
    <w:p w:rsidR="00841B1F" w:rsidRDefault="00841B1F" w:rsidP="00841B1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  <w:t>Sustituyendo en (3)</w:t>
      </w:r>
    </w:p>
    <w:p w:rsidR="00841B1F" w:rsidRDefault="00841B1F" w:rsidP="00841B1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jc w:val="center"/>
        <w:rPr>
          <w:sz w:val="24"/>
          <w:lang w:val="es-MX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accPr>
            <m:e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e>
          </m:acc>
          <m:r>
            <w:rPr>
              <w:rFonts w:ascii="Cambria Math" w:hAnsi="Cambria Math"/>
              <w:sz w:val="24"/>
              <w:lang w:val="es-MX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Y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L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δα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γβ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s-MX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s-MX"/>
                        </w:rPr>
                        <m:t>+δα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s-MX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s-MX"/>
                            </w:rPr>
                            <m:t>K</m:t>
                          </m:r>
                        </m:e>
                      </m:acc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lang w:val="es-MX"/>
                </w:rPr>
                <m:t>β</m:t>
              </m:r>
            </m:sup>
          </m:sSup>
        </m:oMath>
      </m:oMathPara>
    </w:p>
    <w:p w:rsidR="00841B1F" w:rsidRPr="0013209C" w:rsidRDefault="00841B1F" w:rsidP="00841B1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</w:p>
    <w:p w:rsidR="00841B1F" w:rsidRPr="00A62BB8" w:rsidRDefault="00841B1F" w:rsidP="00841B1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proofErr w:type="gramStart"/>
      <w:r>
        <w:rPr>
          <w:sz w:val="24"/>
          <w:lang w:val="es-MX"/>
        </w:rPr>
        <w:t>¿</w:t>
      </w:r>
      <w:proofErr w:type="gramEnd"/>
      <w:r>
        <w:rPr>
          <w:sz w:val="24"/>
          <w:lang w:val="es-MX"/>
        </w:rPr>
        <w:t>?¿?¿?¿?¿</w:t>
      </w:r>
      <w:r w:rsidRPr="00202677">
        <w:rPr>
          <w:sz w:val="24"/>
          <w:lang w:val="es-MX"/>
        </w:rPr>
        <w:t xml:space="preserve"> </w:t>
      </w:r>
      <w:r>
        <w:rPr>
          <w:sz w:val="24"/>
          <w:lang w:val="es-MX"/>
        </w:rPr>
        <w:t xml:space="preserve">Intentar obtener una expresión de la FPP en función de los parámetros </w:t>
      </w:r>
      <m:oMath>
        <m:r>
          <w:rPr>
            <w:rFonts w:ascii="Cambria Math" w:hAnsi="Cambria Math"/>
            <w:sz w:val="24"/>
            <w:lang w:val="es-MX"/>
          </w:rPr>
          <m:t>α,β,γ,δ</m:t>
        </m:r>
      </m:oMath>
      <w:r>
        <w:rPr>
          <w:sz w:val="24"/>
          <w:lang w:val="es-MX"/>
        </w:rPr>
        <w:t xml:space="preserve"> es muy complicado, por lo que la alternativa es….</w:t>
      </w:r>
    </w:p>
    <w:p w:rsidR="00841B1F" w:rsidRPr="0013209C" w:rsidRDefault="00841B1F" w:rsidP="00841B1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jc w:val="center"/>
        <w:rPr>
          <w:sz w:val="24"/>
          <w:lang w:val="es-MX"/>
        </w:rPr>
      </w:pPr>
    </w:p>
    <w:p w:rsidR="004D2B1A" w:rsidRPr="00FF2134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lang w:val="es-MX"/>
        </w:rPr>
      </w:pPr>
    </w:p>
    <w:p w:rsidR="004D2B1A" w:rsidRPr="00FF2134" w:rsidRDefault="004D2B1A" w:rsidP="004D2B1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sz w:val="24"/>
          <w:lang w:val="es-MX"/>
        </w:rPr>
      </w:pPr>
    </w:p>
    <w:p w:rsidR="009353CF" w:rsidRDefault="00006D60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  <w:r w:rsidRPr="003F6824">
        <w:rPr>
          <w:sz w:val="24"/>
          <w:lang w:val="es-ES"/>
        </w:rPr>
        <w:t>16.5</w:t>
      </w:r>
      <w:r w:rsidRPr="003F6824">
        <w:rPr>
          <w:sz w:val="24"/>
          <w:lang w:val="es-ES"/>
        </w:rPr>
        <w:tab/>
      </w:r>
      <w:r w:rsidR="003F6824" w:rsidRPr="003F6824">
        <w:rPr>
          <w:sz w:val="24"/>
          <w:lang w:val="es-ES"/>
        </w:rPr>
        <w:t>Este ejercicio es una demostración geométrica del Teorema</w:t>
      </w:r>
      <w:r w:rsidR="003F6824">
        <w:rPr>
          <w:sz w:val="24"/>
          <w:lang w:val="es-ES"/>
        </w:rPr>
        <w:t xml:space="preserve"> </w:t>
      </w:r>
      <w:r w:rsidR="003F6824" w:rsidRPr="003F6824">
        <w:rPr>
          <w:sz w:val="24"/>
          <w:lang w:val="es-ES"/>
        </w:rPr>
        <w:t xml:space="preserve">de </w:t>
      </w:r>
      <w:r w:rsidRPr="003F6824">
        <w:rPr>
          <w:sz w:val="24"/>
          <w:lang w:val="es-ES"/>
        </w:rPr>
        <w:t xml:space="preserve">Rybczynski </w:t>
      </w:r>
      <w:r w:rsidR="003F6824">
        <w:rPr>
          <w:sz w:val="24"/>
          <w:lang w:val="es-ES"/>
        </w:rPr>
        <w:t>de Teoría del Comercio Internacional.</w:t>
      </w:r>
      <w:r w:rsidR="00D019F9">
        <w:rPr>
          <w:rStyle w:val="Refdenotaalpie"/>
          <w:sz w:val="24"/>
          <w:lang w:val="es-ES"/>
        </w:rPr>
        <w:footnoteReference w:id="1"/>
      </w:r>
      <w:r w:rsidRPr="003F6824">
        <w:rPr>
          <w:sz w:val="24"/>
          <w:lang w:val="es-ES"/>
        </w:rPr>
        <w:t xml:space="preserve"> </w:t>
      </w:r>
      <w:r w:rsidR="00360C8D" w:rsidRPr="00360C8D">
        <w:rPr>
          <w:sz w:val="24"/>
          <w:lang w:val="es-ES"/>
        </w:rPr>
        <w:t>El teorema establece que si la oferta de uno de los factores de producci</w:t>
      </w:r>
      <w:r w:rsidR="00360C8D">
        <w:rPr>
          <w:sz w:val="24"/>
          <w:lang w:val="es-ES"/>
        </w:rPr>
        <w:t>ón aumenta, y el otro se mantiene constante, el nivel de producción del bien intensivo en el factor cuya oferta se incrementa aumenta, y el nivel de producción del otro bien no intensivo en este factor disminuye en términos abso</w:t>
      </w:r>
      <w:r w:rsidR="008D527F">
        <w:rPr>
          <w:sz w:val="24"/>
          <w:lang w:val="es-ES"/>
        </w:rPr>
        <w:t>lutos, siempre y cuando los precios de los bienes permanezcan inalterados.</w:t>
      </w:r>
    </w:p>
    <w:p w:rsidR="00D8207D" w:rsidRDefault="009353CF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  <w:r>
        <w:rPr>
          <w:sz w:val="24"/>
          <w:lang w:val="es-ES"/>
        </w:rPr>
        <w:tab/>
        <w:t xml:space="preserve">Asumir que los precios de los bienes se mantienen constantes, supuesto válido para un país pequeño tomador de precios internacionales. </w:t>
      </w:r>
      <w:r w:rsidR="00A25D34">
        <w:rPr>
          <w:sz w:val="24"/>
          <w:lang w:val="es-ES"/>
        </w:rPr>
        <w:t xml:space="preserve">Ustedes saben del Cap. 11 de Nicholson que si </w:t>
      </w:r>
      <w:r>
        <w:rPr>
          <w:sz w:val="24"/>
          <w:lang w:val="es-ES"/>
        </w:rPr>
        <w:t>ambos bienes se producen con funciones de producción con rendimientos constantes a escala</w:t>
      </w:r>
      <w:r w:rsidR="00A25D34">
        <w:rPr>
          <w:sz w:val="24"/>
          <w:lang w:val="es-ES"/>
        </w:rPr>
        <w:t xml:space="preserve">, la RST en ambas producciones dependerá únicamente del cociente de </w:t>
      </w:r>
      <w:r w:rsidR="00A25D34">
        <w:rPr>
          <w:i/>
          <w:sz w:val="24"/>
          <w:lang w:val="es-ES"/>
        </w:rPr>
        <w:t xml:space="preserve">K </w:t>
      </w:r>
      <w:r w:rsidR="00A25D34">
        <w:rPr>
          <w:sz w:val="24"/>
          <w:lang w:val="es-ES"/>
        </w:rPr>
        <w:t xml:space="preserve">respecto de </w:t>
      </w:r>
      <w:r w:rsidR="00A25D34">
        <w:rPr>
          <w:i/>
          <w:sz w:val="24"/>
          <w:lang w:val="es-ES"/>
        </w:rPr>
        <w:t>L</w:t>
      </w:r>
      <w:r w:rsidR="00F37C67">
        <w:rPr>
          <w:sz w:val="24"/>
          <w:lang w:val="es-ES"/>
        </w:rPr>
        <w:t xml:space="preserve">, y no del nivel de producción. </w:t>
      </w:r>
      <w:r w:rsidR="009F47EB">
        <w:rPr>
          <w:sz w:val="24"/>
          <w:lang w:val="es-ES"/>
        </w:rPr>
        <w:t xml:space="preserve">Por lo tanto, cada isocuanta será una representación radial de la isocuanta </w:t>
      </w:r>
      <w:r w:rsidR="009F47EB">
        <w:rPr>
          <w:i/>
          <w:sz w:val="24"/>
          <w:lang w:val="es-ES"/>
        </w:rPr>
        <w:t>q=1</w:t>
      </w:r>
      <w:r w:rsidR="009F47EB">
        <w:rPr>
          <w:sz w:val="24"/>
          <w:lang w:val="es-ES"/>
        </w:rPr>
        <w:t xml:space="preserve">, ya que en los puntos de corte entre cualquier rayo que sale del origen en el cuadrante </w:t>
      </w:r>
      <w:r w:rsidR="009F47EB">
        <w:rPr>
          <w:i/>
          <w:sz w:val="24"/>
          <w:lang w:val="es-ES"/>
        </w:rPr>
        <w:t>(K, L)</w:t>
      </w:r>
      <w:r w:rsidR="009F47EB">
        <w:rPr>
          <w:sz w:val="24"/>
          <w:lang w:val="es-ES"/>
        </w:rPr>
        <w:t xml:space="preserve">, con una relación </w:t>
      </w:r>
      <w:r w:rsidR="009F47EB">
        <w:rPr>
          <w:i/>
          <w:sz w:val="24"/>
          <w:lang w:val="es-ES"/>
        </w:rPr>
        <w:t xml:space="preserve">K/L </w:t>
      </w:r>
      <w:r w:rsidR="009F47EB">
        <w:rPr>
          <w:sz w:val="24"/>
          <w:lang w:val="es-ES"/>
        </w:rPr>
        <w:t xml:space="preserve">constante, y las sucesivas isocuantas, éstas deberán tener las mismas pendientes. (Porque la pendiente es la </w:t>
      </w:r>
      <w:r w:rsidR="009F47EB">
        <w:rPr>
          <w:i/>
          <w:sz w:val="24"/>
          <w:lang w:val="es-ES"/>
        </w:rPr>
        <w:lastRenderedPageBreak/>
        <w:t xml:space="preserve">RST </w:t>
      </w:r>
      <w:r w:rsidR="009F47EB">
        <w:rPr>
          <w:sz w:val="24"/>
          <w:lang w:val="es-ES"/>
        </w:rPr>
        <w:t xml:space="preserve">y ésta depende de </w:t>
      </w:r>
      <w:r w:rsidR="009F47EB">
        <w:rPr>
          <w:i/>
          <w:sz w:val="24"/>
          <w:lang w:val="es-ES"/>
        </w:rPr>
        <w:t xml:space="preserve">K/L </w:t>
      </w:r>
      <w:r w:rsidR="009F47EB">
        <w:rPr>
          <w:sz w:val="24"/>
          <w:lang w:val="es-ES"/>
        </w:rPr>
        <w:t xml:space="preserve">y este ratio no cambia a lo largo de un rayo del origen). </w:t>
      </w:r>
    </w:p>
    <w:p w:rsidR="008B1B61" w:rsidRPr="009353CF" w:rsidRDefault="008B1B61" w:rsidP="009353C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lang w:val="es-ES"/>
        </w:rPr>
      </w:pPr>
    </w:p>
    <w:p w:rsidR="003724F7" w:rsidRDefault="008B1B61" w:rsidP="00890A57">
      <w:pPr>
        <w:pStyle w:val="Prrafodelist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ES"/>
        </w:rPr>
      </w:pPr>
      <w:r w:rsidRPr="00546AD6">
        <w:rPr>
          <w:sz w:val="24"/>
          <w:lang w:val="es-ES"/>
        </w:rPr>
        <w:t xml:space="preserve">Empezamos por dibujar la </w:t>
      </w:r>
      <w:r w:rsidR="004A2B19" w:rsidRPr="00546AD6">
        <w:rPr>
          <w:sz w:val="24"/>
          <w:lang w:val="es-ES"/>
        </w:rPr>
        <w:t xml:space="preserve">situación inicial (antes del incremento de trabajo) en </w:t>
      </w:r>
      <w:r w:rsidR="00546AD6" w:rsidRPr="00546AD6">
        <w:rPr>
          <w:sz w:val="24"/>
          <w:lang w:val="es-ES"/>
        </w:rPr>
        <w:t>la Figura 16.5.a</w:t>
      </w:r>
      <w:r w:rsidR="004A2B19" w:rsidRPr="00546AD6">
        <w:rPr>
          <w:sz w:val="24"/>
          <w:lang w:val="es-ES"/>
        </w:rPr>
        <w:t xml:space="preserve">. En él se dibuja la </w:t>
      </w:r>
      <w:r w:rsidRPr="00546AD6">
        <w:rPr>
          <w:sz w:val="24"/>
          <w:lang w:val="es-ES"/>
        </w:rPr>
        <w:t xml:space="preserve">frontera de posibilidades de producción </w:t>
      </w:r>
      <w:r w:rsidR="004A2B19" w:rsidRPr="00546AD6">
        <w:rPr>
          <w:sz w:val="24"/>
          <w:lang w:val="es-ES"/>
        </w:rPr>
        <w:t xml:space="preserve">(FPP), y la determinación de las cantidades producidas de trigo y telas de acuerdo al punto de tangencia entre la FPP y el cociente de precios internacionales. </w:t>
      </w:r>
      <w:r w:rsidR="004A2B19" w:rsidRPr="00546AD6">
        <w:rPr>
          <w:sz w:val="24"/>
          <w:lang w:val="es-MX"/>
        </w:rPr>
        <w:t xml:space="preserve">(Punto </w:t>
      </w:r>
      <w:r w:rsidR="004A2B19" w:rsidRPr="00546AD6">
        <w:rPr>
          <w:i/>
          <w:sz w:val="24"/>
          <w:lang w:val="es-MX"/>
        </w:rPr>
        <w:t>E</w:t>
      </w:r>
      <w:r w:rsidR="004A2B19" w:rsidRPr="00546AD6">
        <w:rPr>
          <w:sz w:val="24"/>
          <w:lang w:val="es-MX"/>
        </w:rPr>
        <w:t xml:space="preserve">). </w:t>
      </w:r>
      <w:r w:rsidR="00890A57" w:rsidRPr="00546AD6">
        <w:rPr>
          <w:sz w:val="24"/>
          <w:lang w:val="es-ES"/>
        </w:rPr>
        <w:t xml:space="preserve">El punto </w:t>
      </w:r>
      <w:r w:rsidR="00890A57" w:rsidRPr="00546AD6">
        <w:rPr>
          <w:i/>
          <w:sz w:val="24"/>
          <w:lang w:val="es-ES"/>
        </w:rPr>
        <w:t xml:space="preserve">E </w:t>
      </w:r>
      <w:r w:rsidR="00890A57" w:rsidRPr="00546AD6">
        <w:rPr>
          <w:sz w:val="24"/>
          <w:lang w:val="es-ES"/>
        </w:rPr>
        <w:t xml:space="preserve">en la </w:t>
      </w:r>
      <w:r w:rsidR="00890A57" w:rsidRPr="00546AD6">
        <w:rPr>
          <w:i/>
          <w:sz w:val="24"/>
          <w:lang w:val="es-ES"/>
        </w:rPr>
        <w:t xml:space="preserve">FPP </w:t>
      </w:r>
      <w:r w:rsidR="00890A57" w:rsidRPr="00546AD6">
        <w:rPr>
          <w:sz w:val="24"/>
          <w:lang w:val="es-ES"/>
        </w:rPr>
        <w:t xml:space="preserve">se corresponde directamente con un nivel de utilización de cada uno de los factores en cada industria, y por ende en un punto (que también llamamos </w:t>
      </w:r>
      <w:r w:rsidR="00890A57" w:rsidRPr="00546AD6">
        <w:rPr>
          <w:i/>
          <w:sz w:val="24"/>
          <w:lang w:val="es-ES"/>
        </w:rPr>
        <w:t>E</w:t>
      </w:r>
      <w:r w:rsidR="00890A57" w:rsidRPr="00546AD6">
        <w:rPr>
          <w:sz w:val="24"/>
          <w:lang w:val="es-ES"/>
        </w:rPr>
        <w:t xml:space="preserve">) en la caja de Edgeworth de la producción que se dibuja </w:t>
      </w:r>
      <w:r w:rsidR="00546AD6">
        <w:rPr>
          <w:sz w:val="24"/>
          <w:lang w:val="es-ES"/>
        </w:rPr>
        <w:t xml:space="preserve">en la Figura 16.5.b. </w:t>
      </w:r>
      <w:r w:rsidR="0083389E" w:rsidRPr="00546AD6">
        <w:rPr>
          <w:sz w:val="24"/>
          <w:lang w:val="es-ES"/>
        </w:rPr>
        <w:t xml:space="preserve">Como la producción de Trigo es intensiva en trabajo este punto debe estar por debajo de la línea de 45º. </w:t>
      </w:r>
      <w:r w:rsidR="0014760B" w:rsidRPr="00546AD6">
        <w:rPr>
          <w:sz w:val="24"/>
          <w:lang w:val="es-ES"/>
        </w:rPr>
        <w:t xml:space="preserve">En este punto, además, las pendientes de las isocuantas en ambas producciones deben ser iguales. </w:t>
      </w:r>
      <w:r w:rsidR="00377F52" w:rsidRPr="00546AD6">
        <w:rPr>
          <w:sz w:val="24"/>
          <w:lang w:val="es-ES"/>
        </w:rPr>
        <w:t xml:space="preserve">El punto </w:t>
      </w:r>
      <w:r w:rsidR="00377F52" w:rsidRPr="00546AD6">
        <w:rPr>
          <w:i/>
          <w:sz w:val="24"/>
          <w:lang w:val="es-ES"/>
        </w:rPr>
        <w:t>E</w:t>
      </w:r>
      <w:r w:rsidR="00377F52" w:rsidRPr="00546AD6">
        <w:rPr>
          <w:sz w:val="24"/>
          <w:lang w:val="es-ES"/>
        </w:rPr>
        <w:t>, es además el punto de intersección de dos rayos, uno que parte de cada</w:t>
      </w:r>
      <w:r w:rsidR="008173C1" w:rsidRPr="00546AD6">
        <w:rPr>
          <w:sz w:val="24"/>
          <w:lang w:val="es-ES"/>
        </w:rPr>
        <w:t xml:space="preserve"> origen y que mide la relación capital – trabajo en ese punto.</w:t>
      </w:r>
    </w:p>
    <w:p w:rsidR="00890A57" w:rsidRPr="00546AD6" w:rsidRDefault="008173C1" w:rsidP="003724F7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both"/>
        <w:rPr>
          <w:sz w:val="24"/>
          <w:lang w:val="es-ES"/>
        </w:rPr>
      </w:pPr>
      <w:r w:rsidRPr="00546AD6">
        <w:rPr>
          <w:sz w:val="24"/>
          <w:lang w:val="es-ES"/>
        </w:rPr>
        <w:t xml:space="preserve"> </w:t>
      </w:r>
    </w:p>
    <w:p w:rsidR="00006D60" w:rsidRPr="00812FD2" w:rsidRDefault="003724F7" w:rsidP="00812FD2">
      <w:pPr>
        <w:pStyle w:val="Prrafodelista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lang w:val="es-MX"/>
        </w:rPr>
      </w:pPr>
      <w:r w:rsidRPr="00812FD2">
        <w:rPr>
          <w:sz w:val="24"/>
          <w:lang w:val="es-MX"/>
        </w:rPr>
        <w:t>Un aumento en la oferta de trabajo se traduce en un increment</w:t>
      </w:r>
      <w:r w:rsidR="002827AE" w:rsidRPr="00812FD2">
        <w:rPr>
          <w:sz w:val="24"/>
          <w:lang w:val="es-MX"/>
        </w:rPr>
        <w:t>o</w:t>
      </w:r>
      <w:r w:rsidRPr="00812FD2">
        <w:rPr>
          <w:sz w:val="24"/>
          <w:lang w:val="es-MX"/>
        </w:rPr>
        <w:t xml:space="preserve"> del </w:t>
      </w:r>
      <w:r w:rsidR="002827AE" w:rsidRPr="00812FD2">
        <w:rPr>
          <w:sz w:val="24"/>
          <w:lang w:val="es-MX"/>
        </w:rPr>
        <w:t>á</w:t>
      </w:r>
      <w:r w:rsidRPr="00812FD2">
        <w:rPr>
          <w:sz w:val="24"/>
          <w:lang w:val="es-MX"/>
        </w:rPr>
        <w:t xml:space="preserve">rea de la Caja de Edgeworth de la producción. </w:t>
      </w:r>
      <w:r w:rsidR="00F821B2" w:rsidRPr="00812FD2">
        <w:rPr>
          <w:sz w:val="24"/>
          <w:lang w:val="es-MX"/>
        </w:rPr>
        <w:t xml:space="preserve">Dadas las funciones de producción homogéneas de grado uno </w:t>
      </w:r>
      <w:r w:rsidR="005F5C09" w:rsidRPr="00812FD2">
        <w:rPr>
          <w:sz w:val="24"/>
          <w:lang w:val="es-MX"/>
        </w:rPr>
        <w:t xml:space="preserve">y que </w:t>
      </w:r>
      <w:r w:rsidR="00F821B2" w:rsidRPr="00812FD2">
        <w:rPr>
          <w:sz w:val="24"/>
          <w:lang w:val="es-MX"/>
        </w:rPr>
        <w:t xml:space="preserve">el cociente de precios de los bienes finales </w:t>
      </w:r>
      <w:r w:rsidR="00F821B2" w:rsidRPr="00812FD2">
        <w:rPr>
          <w:i/>
          <w:iCs/>
          <w:sz w:val="24"/>
          <w:lang w:val="es-MX"/>
        </w:rPr>
        <w:t xml:space="preserve">p </w:t>
      </w:r>
      <w:r w:rsidR="005F5C09" w:rsidRPr="00812FD2">
        <w:rPr>
          <w:iCs/>
          <w:sz w:val="24"/>
          <w:lang w:val="es-MX"/>
        </w:rPr>
        <w:t xml:space="preserve">no cambia, el nuevo equilibrio se traslada al punto </w:t>
      </w:r>
      <w:r w:rsidR="005F5C09" w:rsidRPr="00812FD2">
        <w:rPr>
          <w:i/>
          <w:iCs/>
          <w:sz w:val="24"/>
          <w:lang w:val="es-MX"/>
        </w:rPr>
        <w:t xml:space="preserve">E’, </w:t>
      </w:r>
      <w:r w:rsidR="005F5C09" w:rsidRPr="00812FD2">
        <w:rPr>
          <w:iCs/>
          <w:sz w:val="24"/>
          <w:lang w:val="es-MX"/>
        </w:rPr>
        <w:t>el único punto de la nueva Caja de Edgeworth con el mismo ratio  Tierra / Trabajo en las dos industrias. El incremento en la oferta de trabajo también</w:t>
      </w:r>
      <w:r w:rsidR="00AB0879" w:rsidRPr="00812FD2">
        <w:rPr>
          <w:iCs/>
          <w:sz w:val="24"/>
          <w:lang w:val="es-MX"/>
        </w:rPr>
        <w:t xml:space="preserve"> desplaza la FPP para afuera, ya que hay más recursos disponibles. El traslado no es “paralelo” ya que la mayor disposición de trabajo beneficia más a la producción de Trigo, que hace un uso más</w:t>
      </w:r>
      <w:r w:rsidR="00650E0D" w:rsidRPr="00812FD2">
        <w:rPr>
          <w:iCs/>
          <w:sz w:val="24"/>
          <w:lang w:val="es-MX"/>
        </w:rPr>
        <w:t xml:space="preserve"> intenso del Trabajo. </w:t>
      </w:r>
      <w:r w:rsidR="008545DA" w:rsidRPr="00812FD2">
        <w:rPr>
          <w:iCs/>
          <w:sz w:val="24"/>
          <w:lang w:val="es-MX"/>
        </w:rPr>
        <w:t xml:space="preserve">Como conclusión, el nuevo punto de tangencia entre la recta del cociente de precios (incambiado) y la nueva </w:t>
      </w:r>
      <w:r w:rsidR="008545DA" w:rsidRPr="00812FD2">
        <w:rPr>
          <w:i/>
          <w:iCs/>
          <w:sz w:val="24"/>
          <w:lang w:val="es-MX"/>
        </w:rPr>
        <w:t xml:space="preserve">FPP </w:t>
      </w:r>
      <w:r w:rsidR="008545DA" w:rsidRPr="00812FD2">
        <w:rPr>
          <w:iCs/>
          <w:sz w:val="24"/>
          <w:lang w:val="es-MX"/>
        </w:rPr>
        <w:t>se da en un punto (</w:t>
      </w:r>
      <w:r w:rsidR="008545DA" w:rsidRPr="00812FD2">
        <w:rPr>
          <w:i/>
          <w:iCs/>
          <w:sz w:val="24"/>
          <w:lang w:val="es-MX"/>
        </w:rPr>
        <w:t>E’</w:t>
      </w:r>
      <w:r w:rsidR="008545DA" w:rsidRPr="00812FD2">
        <w:rPr>
          <w:iCs/>
          <w:sz w:val="24"/>
          <w:lang w:val="es-MX"/>
        </w:rPr>
        <w:t xml:space="preserve">), donde la producción de Telas es menor (está por debajo de la línea punteada) y la de Trigo es mayor. </w:t>
      </w:r>
      <w:r w:rsidR="00350621" w:rsidRPr="00812FD2">
        <w:rPr>
          <w:iCs/>
          <w:sz w:val="24"/>
          <w:lang w:val="es-MX"/>
        </w:rPr>
        <w:t xml:space="preserve">Lo mismo se puede comprobar en la caja de Edgeworth midiendo las distancias al origen y comprobando que para el caso del Trigo </w:t>
      </w:r>
      <w:r w:rsidR="00350621" w:rsidRPr="00812FD2">
        <w:rPr>
          <w:sz w:val="24"/>
          <w:lang w:val="es-MX"/>
        </w:rPr>
        <w:t>(</w:t>
      </w:r>
      <w:r w:rsidR="00350621" w:rsidRPr="00812FD2">
        <w:rPr>
          <w:i/>
          <w:iCs/>
          <w:sz w:val="24"/>
          <w:lang w:val="es-MX"/>
        </w:rPr>
        <w:t>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350621" w:rsidRPr="00812FD2">
        <w:rPr>
          <w:i/>
          <w:iCs/>
          <w:sz w:val="24"/>
          <w:lang w:val="es-MX"/>
        </w:rPr>
        <w:t>'E' &gt; 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350621" w:rsidRPr="00812FD2">
        <w:rPr>
          <w:i/>
          <w:iCs/>
          <w:sz w:val="24"/>
          <w:lang w:val="es-MX"/>
        </w:rPr>
        <w:t>E</w:t>
      </w:r>
      <w:r w:rsidR="00350621" w:rsidRPr="00812FD2">
        <w:rPr>
          <w:sz w:val="24"/>
          <w:lang w:val="es-MX"/>
        </w:rPr>
        <w:t>) y que para el caso de Telas (O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006D60" w:rsidRPr="00812FD2">
        <w:rPr>
          <w:i/>
          <w:iCs/>
          <w:sz w:val="24"/>
          <w:vertAlign w:val="subscript"/>
          <w:lang w:val="es-MX"/>
        </w:rPr>
        <w:t xml:space="preserve"> </w:t>
      </w:r>
      <w:r w:rsidR="00006D60" w:rsidRPr="00812FD2">
        <w:rPr>
          <w:i/>
          <w:iCs/>
          <w:sz w:val="24"/>
          <w:lang w:val="es-MX"/>
        </w:rPr>
        <w:t xml:space="preserve">E' </w:t>
      </w:r>
      <w:r w:rsidR="00350621" w:rsidRPr="00812FD2">
        <w:rPr>
          <w:i/>
          <w:iCs/>
          <w:sz w:val="24"/>
          <w:lang w:val="es-MX"/>
        </w:rPr>
        <w:t>&lt;</w:t>
      </w:r>
      <w:r w:rsidR="00006D60" w:rsidRPr="00812FD2">
        <w:rPr>
          <w:i/>
          <w:iCs/>
          <w:sz w:val="24"/>
          <w:lang w:val="es-MX"/>
        </w:rPr>
        <w:t xml:space="preserve"> O</w:t>
      </w:r>
      <w:r w:rsidR="00350621" w:rsidRPr="00812FD2">
        <w:rPr>
          <w:i/>
          <w:iCs/>
          <w:sz w:val="24"/>
          <w:vertAlign w:val="subscript"/>
          <w:lang w:val="es-MX"/>
        </w:rPr>
        <w:t>T</w:t>
      </w:r>
      <w:r w:rsidR="00006D60" w:rsidRPr="00812FD2">
        <w:rPr>
          <w:i/>
          <w:iCs/>
          <w:sz w:val="24"/>
          <w:vertAlign w:val="subscript"/>
          <w:lang w:val="es-MX"/>
        </w:rPr>
        <w:t xml:space="preserve"> </w:t>
      </w:r>
      <w:r w:rsidR="00006D60" w:rsidRPr="00812FD2">
        <w:rPr>
          <w:i/>
          <w:iCs/>
          <w:sz w:val="24"/>
          <w:lang w:val="es-MX"/>
        </w:rPr>
        <w:t>E</w:t>
      </w:r>
      <w:r w:rsidR="00006D60" w:rsidRPr="00812FD2">
        <w:rPr>
          <w:sz w:val="24"/>
          <w:lang w:val="es-MX"/>
        </w:rPr>
        <w:t>)</w:t>
      </w:r>
      <w:r w:rsidR="00350621" w:rsidRPr="00812FD2">
        <w:rPr>
          <w:sz w:val="24"/>
          <w:lang w:val="es-MX"/>
        </w:rPr>
        <w:t xml:space="preserve">. </w:t>
      </w:r>
    </w:p>
    <w:p w:rsidR="00812FD2" w:rsidRPr="00812FD2" w:rsidRDefault="00812FD2" w:rsidP="00812FD2">
      <w:pPr>
        <w:pStyle w:val="Prrafodelista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rPr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lang w:val="es-MX"/>
        </w:rPr>
        <w:t>Figura 16.5.a</w:t>
      </w: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noProof/>
        </w:rPr>
        <w:lastRenderedPageBreak/>
        <w:drawing>
          <wp:inline distT="0" distB="0" distL="0" distR="0">
            <wp:extent cx="5400040" cy="31934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9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lang w:val="es-MX"/>
        </w:rPr>
        <w:t xml:space="preserve">Figura 16.5.b. </w:t>
      </w:r>
    </w:p>
    <w:p w:rsidR="00812FD2" w:rsidRDefault="00812FD2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A66880" w:rsidRDefault="00A66880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A66880" w:rsidRDefault="00A66880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2B4179" w:rsidRDefault="002B4179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  <w:r>
        <w:rPr>
          <w:b/>
          <w:noProof/>
        </w:rPr>
        <w:drawing>
          <wp:inline distT="0" distB="0" distL="0" distR="0">
            <wp:extent cx="5400040" cy="2825674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80" w:rsidRDefault="00A66880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A66880" w:rsidRDefault="00A66880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A66880" w:rsidRDefault="00A66880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p w:rsidR="00A66880" w:rsidRDefault="00A66880" w:rsidP="00A66880">
      <w:pPr>
        <w:pStyle w:val="Ttulo2"/>
        <w:rPr>
          <w:lang w:val="es-MX"/>
        </w:rPr>
      </w:pPr>
      <w:r>
        <w:rPr>
          <w:lang w:val="es-MX"/>
        </w:rPr>
        <w:lastRenderedPageBreak/>
        <w:t>EJERCICIO 16.6</w:t>
      </w:r>
    </w:p>
    <w:p w:rsidR="00A66880" w:rsidRDefault="00A66880" w:rsidP="00A66880">
      <w:pPr>
        <w:pStyle w:val="Ttulo3"/>
        <w:numPr>
          <w:ilvl w:val="0"/>
          <w:numId w:val="2"/>
        </w:numPr>
        <w:rPr>
          <w:sz w:val="24"/>
          <w:lang w:val="es-MX"/>
        </w:rPr>
      </w:pPr>
      <w:r w:rsidRPr="00485D8A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En el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óptimo de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>Pareto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 xml:space="preserve"> la RMS de Jones debe ser igual a la RMS de Smith, que debe ser igual a la RTP, la pendiente de la FPP. Los consumidores igualan cociente de precios a la RMS y los productores igualan RTP a cociente de precios al maximizar beneficios. </w:t>
      </w:r>
    </w:p>
    <w:p w:rsidR="00A66880" w:rsidRPr="00BE2EC0" w:rsidRDefault="00A66880" w:rsidP="00A66880">
      <w:pPr>
        <w:pStyle w:val="Ttulo3"/>
        <w:ind w:left="360"/>
        <w:jc w:val="center"/>
        <w:rPr>
          <w:b w:val="0"/>
          <w:bCs w:val="0"/>
          <w:color w:val="auto"/>
          <w:sz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4"/>
              <w:lang w:val="es-MX"/>
            </w:rPr>
            <m:t>RTP=-</m:t>
          </m:r>
          <m:f>
            <m:fPr>
              <m:ctrlPr>
                <w:rPr>
                  <w:rFonts w:ascii="Cambria Math" w:eastAsia="Times New Roman" w:hAnsi="Cambria Math" w:cs="Times New Roman"/>
                  <w:b w:val="0"/>
                  <w:bCs w:val="0"/>
                  <w:i/>
                  <w:color w:val="auto"/>
                  <w:sz w:val="24"/>
                  <w:lang w:val="es-MX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dX</m:t>
              </m:r>
            </m:den>
          </m:f>
        </m:oMath>
      </m:oMathPara>
    </w:p>
    <w:p w:rsidR="00A66880" w:rsidRDefault="00A66880" w:rsidP="00A66880">
      <w:pPr>
        <w:pStyle w:val="Ttulo3"/>
        <w:ind w:left="360" w:firstLine="34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  <w:t>La FPP la obtengo haciendo:</w:t>
      </w:r>
    </w:p>
    <w:p w:rsidR="00A66880" w:rsidRDefault="00A66880" w:rsidP="00A66880">
      <w:pPr>
        <w:pStyle w:val="Ttulo3"/>
        <w:ind w:left="360" w:firstLine="348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val="es-MX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4"/>
              <w:lang w:val="es-MX"/>
            </w:rPr>
            <m:t>X=2</m:t>
          </m:r>
          <m:sSub>
            <m:sSubPr>
              <m:ctrlPr>
                <w:rPr>
                  <w:rFonts w:ascii="Cambria Math" w:eastAsia="Times New Roman" w:hAnsi="Cambria Math" w:cs="Times New Roman"/>
                  <w:b w:val="0"/>
                  <w:bCs w:val="0"/>
                  <w:i/>
                  <w:color w:val="auto"/>
                  <w:sz w:val="24"/>
                  <w:lang w:val="es-MX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4"/>
                  <w:lang w:val="es-MX"/>
                </w:rPr>
                <m:t>X</m:t>
              </m:r>
            </m:sub>
          </m:sSub>
        </m:oMath>
      </m:oMathPara>
    </w:p>
    <w:p w:rsidR="00A66880" w:rsidRPr="00BE2EC0" w:rsidRDefault="00A66880" w:rsidP="00A66880">
      <w:pPr>
        <w:rPr>
          <w:lang w:val="es-MX"/>
        </w:rPr>
      </w:pPr>
    </w:p>
    <w:p w:rsidR="00A66880" w:rsidRDefault="00A66880" w:rsidP="00A66880">
      <w:pPr>
        <w:jc w:val="center"/>
        <w:rPr>
          <w:sz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sub>
          </m:sSub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</m:den>
          </m:f>
        </m:oMath>
      </m:oMathPara>
    </w:p>
    <w:p w:rsidR="00A66880" w:rsidRDefault="00A66880" w:rsidP="00A66880">
      <w:pPr>
        <w:jc w:val="center"/>
        <w:rPr>
          <w:sz w:val="24"/>
          <w:lang w:val="es-MX"/>
        </w:rPr>
      </w:pPr>
    </w:p>
    <w:p w:rsidR="00A66880" w:rsidRDefault="00A66880" w:rsidP="00A66880">
      <w:pPr>
        <w:jc w:val="center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Y=3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s-MX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lang w:val="es-MX"/>
                </w:rPr>
                <m:t>Y</m:t>
              </m:r>
            </m:sub>
          </m:sSub>
          <m:r>
            <w:rPr>
              <w:rFonts w:ascii="Cambria Math" w:hAnsi="Cambria Math"/>
              <w:sz w:val="24"/>
              <w:lang w:val="es-MX"/>
            </w:rPr>
            <m:t>=3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L-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sub>
              </m:sSub>
            </m:e>
          </m:d>
          <m:r>
            <w:rPr>
              <w:rFonts w:ascii="Cambria Math" w:hAnsi="Cambria Math"/>
              <w:sz w:val="24"/>
              <w:lang w:val="es-MX"/>
            </w:rPr>
            <m:t>=3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s-MX"/>
                </w:rPr>
                <m:t>L-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s-MX"/>
                    </w:rPr>
                    <m:t>2</m:t>
                  </m:r>
                </m:den>
              </m:f>
            </m:e>
          </m:d>
        </m:oMath>
      </m:oMathPara>
    </w:p>
    <w:p w:rsidR="00A66880" w:rsidRDefault="00A66880" w:rsidP="00A6688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Por lo tanto, </w:t>
      </w:r>
    </w:p>
    <w:p w:rsidR="00A66880" w:rsidRDefault="00A66880" w:rsidP="00A66880">
      <w:pPr>
        <w:jc w:val="both"/>
        <w:rPr>
          <w:sz w:val="24"/>
          <w:lang w:val="es-MX"/>
        </w:rPr>
      </w:pPr>
      <m:oMathPara>
        <m:oMath>
          <m:r>
            <w:rPr>
              <w:rFonts w:ascii="Cambria Math" w:hAnsi="Cambria Math"/>
              <w:sz w:val="24"/>
              <w:lang w:val="es-MX"/>
            </w:rPr>
            <m:t>RTP=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</m:den>
          </m:f>
        </m:oMath>
      </m:oMathPara>
    </w:p>
    <w:p w:rsidR="00A66880" w:rsidRDefault="00A66880" w:rsidP="00A66880">
      <w:pPr>
        <w:jc w:val="both"/>
        <w:rPr>
          <w:sz w:val="24"/>
          <w:lang w:val="es-MX"/>
        </w:rPr>
      </w:pPr>
      <w:r>
        <w:rPr>
          <w:sz w:val="24"/>
          <w:lang w:val="es-MX"/>
        </w:rPr>
        <w:t>Y, por ende</w:t>
      </w:r>
    </w:p>
    <w:p w:rsidR="00A66880" w:rsidRDefault="00A66880" w:rsidP="00A66880">
      <w:pPr>
        <w:jc w:val="center"/>
        <w:rPr>
          <w:sz w:val="24"/>
          <w:lang w:val="es-MX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</m:den>
          </m:f>
        </m:oMath>
      </m:oMathPara>
    </w:p>
    <w:p w:rsidR="00A66880" w:rsidRPr="00BE2EC0" w:rsidRDefault="00A66880" w:rsidP="00A66880">
      <w:pPr>
        <w:jc w:val="center"/>
        <w:rPr>
          <w:lang w:val="es-MX"/>
        </w:rPr>
      </w:pPr>
    </w:p>
    <w:p w:rsidR="00A66880" w:rsidRDefault="00A66880" w:rsidP="00A66880">
      <w:pPr>
        <w:pStyle w:val="Prrafodelista"/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  <w:r w:rsidRPr="00950249">
        <w:rPr>
          <w:sz w:val="24"/>
          <w:lang w:val="es-UY"/>
        </w:rPr>
        <w:t xml:space="preserve">Si el salario es igual a 1, el ingreso de cada persona es 10. Dada la función de utilidad de Smith, sabemos que gastará 3 en X y 7 en Y. De la misma manera, sabemos que Jones gastará 5 en X y 5 en Y. </w:t>
      </w:r>
      <w:r>
        <w:rPr>
          <w:sz w:val="24"/>
          <w:lang w:val="es-UY"/>
        </w:rPr>
        <w:t>Por lo tanto, las cantidades demandadas de ambos bienes serán</w:t>
      </w:r>
    </w:p>
    <w:p w:rsidR="00A66880" w:rsidRDefault="00A66880" w:rsidP="00A6688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</w:rPr>
      </w:pPr>
      <w:r w:rsidRPr="001066A6">
        <w:rPr>
          <w:position w:val="-28"/>
          <w:sz w:val="24"/>
        </w:rPr>
        <w:object w:dxaOrig="1640" w:dyaOrig="660">
          <v:shape id="_x0000_i1038" type="#_x0000_t75" style="width:82pt;height:33.2pt" o:ole="">
            <v:imagedata r:id="rId36" o:title=""/>
          </v:shape>
          <o:OLEObject Type="Embed" ProgID="Equation.DSMT4" ShapeID="_x0000_i1038" DrawAspect="Content" ObjectID="_1327068377" r:id="rId37"/>
        </w:object>
      </w:r>
    </w:p>
    <w:p w:rsidR="00A66880" w:rsidRDefault="00A66880" w:rsidP="00A6688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  <w:r>
        <w:rPr>
          <w:sz w:val="24"/>
          <w:lang w:val="es-UY"/>
        </w:rPr>
        <w:tab/>
        <w:t>A su vez, sabemos que</w:t>
      </w:r>
    </w:p>
    <w:p w:rsidR="00A66880" w:rsidRPr="00950249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  <w:lang w:val="es-UY"/>
        </w:rPr>
      </w:pPr>
      <w:r w:rsidRPr="001066A6">
        <w:rPr>
          <w:position w:val="-24"/>
          <w:sz w:val="24"/>
        </w:rPr>
        <w:object w:dxaOrig="1300" w:dyaOrig="620">
          <v:shape id="_x0000_i1039" type="#_x0000_t75" style="width:65.1pt;height:31.3pt" o:ole="">
            <v:imagedata r:id="rId38" o:title=""/>
          </v:shape>
          <o:OLEObject Type="Embed" ProgID="Equation.3" ShapeID="_x0000_i1039" DrawAspect="Content" ObjectID="_1327068378" r:id="rId39"/>
        </w:object>
      </w:r>
    </w:p>
    <w:p w:rsidR="00A66880" w:rsidRDefault="00A66880" w:rsidP="00A66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1440"/>
        <w:rPr>
          <w:sz w:val="24"/>
          <w:lang w:val="es-UY"/>
        </w:rPr>
      </w:pPr>
      <w:r>
        <w:rPr>
          <w:sz w:val="24"/>
          <w:lang w:val="es-UY"/>
        </w:rPr>
        <w:t>Sustituyendo las cantidades demandadas en la segunda ecuación tenemos</w:t>
      </w:r>
    </w:p>
    <w:p w:rsidR="00A66880" w:rsidRDefault="00A66880" w:rsidP="00A66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1440"/>
        <w:rPr>
          <w:sz w:val="24"/>
          <w:lang w:val="es-UY"/>
        </w:rPr>
      </w:pPr>
    </w:p>
    <w:p w:rsidR="00A66880" w:rsidRDefault="00A66880" w:rsidP="00A66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lang w:val="es-UY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=20</m:t>
          </m:r>
        </m:oMath>
      </m:oMathPara>
    </w:p>
    <w:p w:rsidR="00A66880" w:rsidRDefault="00A66880" w:rsidP="00A66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</w:p>
    <w:p w:rsidR="00A66880" w:rsidRDefault="00A66880" w:rsidP="00A66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lang w:val="es-UY"/>
        </w:rPr>
      </w:pPr>
      <w:r>
        <w:rPr>
          <w:sz w:val="24"/>
          <w:lang w:val="es-UY"/>
        </w:rPr>
        <w:tab/>
        <w:t>Utilizando el cociente de precios de equilibrio</w:t>
      </w:r>
    </w:p>
    <w:p w:rsidR="00A66880" w:rsidRDefault="00A66880" w:rsidP="00A66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1440"/>
        <w:rPr>
          <w:sz w:val="24"/>
          <w:lang w:val="es-UY"/>
        </w:rPr>
      </w:pPr>
    </w:p>
    <w:p w:rsidR="00A66880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  <w:lang w:val="es-UY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UY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UY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lang w:val="es-UY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UY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UY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UY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s-UY"/>
            </w:rPr>
            <m:t>=20</m:t>
          </m:r>
        </m:oMath>
      </m:oMathPara>
    </w:p>
    <w:p w:rsidR="00A66880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  <w:lang w:val="es-UY"/>
        </w:rPr>
      </w:pPr>
    </w:p>
    <w:p w:rsidR="00A66880" w:rsidRPr="00ED281E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=0,5</m:t>
          </m:r>
        </m:oMath>
      </m:oMathPara>
    </w:p>
    <w:p w:rsidR="00A66880" w:rsidRPr="00660937" w:rsidRDefault="00A66880" w:rsidP="00A66880">
      <w:pPr>
        <w:jc w:val="center"/>
        <w:rPr>
          <w:sz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s-MX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s-MX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den>
          </m:f>
          <m:r>
            <w:rPr>
              <w:rFonts w:ascii="Cambria Math" w:hAnsi="Cambria Math"/>
              <w:sz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s-MX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es-MX"/>
                </w:rPr>
                <m:t>3</m:t>
              </m:r>
            </m:den>
          </m:f>
        </m:oMath>
      </m:oMathPara>
    </w:p>
    <w:p w:rsidR="00A66880" w:rsidRPr="00660937" w:rsidRDefault="00A66880" w:rsidP="00A66880">
      <w:pPr>
        <w:jc w:val="both"/>
        <w:rPr>
          <w:sz w:val="24"/>
        </w:rPr>
      </w:pP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lo </w:t>
      </w:r>
      <w:proofErr w:type="spellStart"/>
      <w:r>
        <w:rPr>
          <w:sz w:val="24"/>
        </w:rPr>
        <w:t>tanto</w:t>
      </w:r>
      <w:proofErr w:type="spellEnd"/>
      <w:r>
        <w:rPr>
          <w:sz w:val="24"/>
        </w:rPr>
        <w:t xml:space="preserve">, Smith </w:t>
      </w:r>
      <w:proofErr w:type="spellStart"/>
      <w:r>
        <w:rPr>
          <w:sz w:val="24"/>
        </w:rPr>
        <w:t>demanda</w:t>
      </w:r>
      <w:proofErr w:type="spellEnd"/>
    </w:p>
    <w:p w:rsidR="00A66880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4"/>
        </w:rPr>
      </w:pPr>
    </w:p>
    <w:p w:rsidR="00A66880" w:rsidRPr="00660937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</w:rPr>
            <m:t>=6</m:t>
          </m:r>
        </m:oMath>
      </m:oMathPara>
    </w:p>
    <w:p w:rsidR="00A66880" w:rsidRPr="00660937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</w:rPr>
                <m:t>1/3</m:t>
              </m:r>
            </m:den>
          </m:f>
          <m:r>
            <w:rPr>
              <w:rFonts w:ascii="Cambria Math" w:hAnsi="Cambria Math"/>
              <w:sz w:val="24"/>
            </w:rPr>
            <m:t>=21</m:t>
          </m:r>
        </m:oMath>
      </m:oMathPara>
    </w:p>
    <w:p w:rsidR="00A66880" w:rsidRDefault="00A66880" w:rsidP="00A66880">
      <w:pPr>
        <w:widowControl/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A66880" w:rsidRDefault="00A66880" w:rsidP="00A66880">
      <w:pPr>
        <w:widowControl/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firstLine="1440"/>
        <w:rPr>
          <w:sz w:val="24"/>
        </w:rPr>
      </w:pPr>
      <w:r>
        <w:rPr>
          <w:sz w:val="24"/>
        </w:rPr>
        <w:t xml:space="preserve">Y Jones </w:t>
      </w:r>
      <w:proofErr w:type="spellStart"/>
      <w:r>
        <w:rPr>
          <w:sz w:val="24"/>
        </w:rPr>
        <w:t>demanda</w:t>
      </w:r>
      <w:proofErr w:type="spellEnd"/>
    </w:p>
    <w:p w:rsidR="00A66880" w:rsidRPr="00660937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</w:rPr>
            <m:t>=10</m:t>
          </m:r>
        </m:oMath>
      </m:oMathPara>
    </w:p>
    <w:p w:rsidR="00A66880" w:rsidRPr="00660937" w:rsidRDefault="00A66880" w:rsidP="00A668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center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</w:rPr>
                <m:t>1/3</m:t>
              </m:r>
            </m:den>
          </m:f>
          <m:r>
            <w:rPr>
              <w:rFonts w:ascii="Cambria Math" w:hAnsi="Cambria Math"/>
              <w:sz w:val="24"/>
            </w:rPr>
            <m:t>=15</m:t>
          </m:r>
        </m:oMath>
      </m:oMathPara>
    </w:p>
    <w:p w:rsidR="00A66880" w:rsidRDefault="00A66880" w:rsidP="00A66880">
      <w:pPr>
        <w:widowControl/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sz w:val="24"/>
        </w:rPr>
      </w:pPr>
    </w:p>
    <w:p w:rsidR="00A66880" w:rsidRPr="00633E32" w:rsidRDefault="00A66880" w:rsidP="00A66880">
      <w:pPr>
        <w:pStyle w:val="Prrafodelista"/>
        <w:numPr>
          <w:ilvl w:val="0"/>
          <w:numId w:val="2"/>
        </w:numPr>
        <w:rPr>
          <w:sz w:val="24"/>
        </w:rPr>
      </w:pPr>
      <w:r w:rsidRPr="00633E32">
        <w:rPr>
          <w:sz w:val="24"/>
          <w:lang w:val="es-UY"/>
        </w:rPr>
        <w:t xml:space="preserve">Sabemos que </w:t>
      </w:r>
      <m:oMath>
        <m:r>
          <w:rPr>
            <w:rFonts w:ascii="Cambria Math" w:hAnsi="Cambria Math"/>
            <w:sz w:val="24"/>
            <w:lang w:val="es-MX"/>
          </w:rPr>
          <m:t>X</m:t>
        </m:r>
        <m:r>
          <m:rPr>
            <m:sty m:val="p"/>
          </m:rPr>
          <w:rPr>
            <w:rFonts w:ascii="Cambria Math" w:hAnsi="Cambria Math"/>
            <w:sz w:val="24"/>
            <w:lang w:val="es-MX"/>
          </w:rPr>
          <m:t>=2</m:t>
        </m:r>
        <m:sSub>
          <m:sSubPr>
            <m:ctrlPr>
              <w:rPr>
                <w:rFonts w:ascii="Cambria Math" w:hAnsi="Cambria Math"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es-MX"/>
          </w:rPr>
          <m:t>=16</m:t>
        </m:r>
      </m:oMath>
      <w:r w:rsidRPr="00633E32">
        <w:rPr>
          <w:sz w:val="24"/>
          <w:lang w:val="es-MX"/>
        </w:rPr>
        <w:t xml:space="preserve">, por lo que </w:t>
      </w:r>
      <m:oMath>
        <m:sSub>
          <m:sSubPr>
            <m:ctrlPr>
              <w:rPr>
                <w:rFonts w:ascii="Cambria Math" w:hAnsi="Cambria Math"/>
                <w:b/>
                <w:bCs/>
                <w:sz w:val="24"/>
                <w:lang w:val="es-MX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es-MX"/>
              </w:rPr>
              <m:t>X</m:t>
            </m:r>
          </m:sub>
        </m:sSub>
        <m:r>
          <m:rPr>
            <m:sty m:val="b"/>
          </m:rPr>
          <w:rPr>
            <w:rFonts w:ascii="Cambria Math" w:hAnsi="Cambria Math"/>
            <w:sz w:val="24"/>
            <w:lang w:val="es-MX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es-MX"/>
          </w:rPr>
          <m:t>8</m:t>
        </m:r>
      </m:oMath>
      <w:r w:rsidRPr="00633E32">
        <w:rPr>
          <w:bCs/>
          <w:sz w:val="24"/>
          <w:lang w:val="es-MX"/>
        </w:rPr>
        <w:t xml:space="preserve">. Y sabemos que </w:t>
      </w:r>
      <m:oMath>
        <m:r>
          <w:rPr>
            <w:rFonts w:ascii="Cambria Math" w:hAnsi="Cambria Math"/>
            <w:sz w:val="24"/>
            <w:lang w:val="es-MX"/>
          </w:rPr>
          <m:t>Y=3</m:t>
        </m:r>
        <m:sSub>
          <m:sSub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Y</m:t>
            </m:r>
          </m:sub>
        </m:sSub>
        <m:r>
          <w:rPr>
            <w:rFonts w:ascii="Cambria Math" w:hAnsi="Cambria Math"/>
            <w:sz w:val="24"/>
            <w:lang w:val="es-MX"/>
          </w:rPr>
          <m:t>=36</m:t>
        </m:r>
      </m:oMath>
      <w:r w:rsidRPr="00633E32">
        <w:rPr>
          <w:sz w:val="24"/>
          <w:lang w:val="es-MX"/>
        </w:rPr>
        <w:t xml:space="preserve">, por lo que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s-MX"/>
              </w:rPr>
              <m:t>Y</m:t>
            </m:r>
          </m:sub>
        </m:sSub>
        <m:r>
          <w:rPr>
            <w:rFonts w:ascii="Cambria Math" w:hAnsi="Cambria Math"/>
            <w:sz w:val="24"/>
            <w:lang w:val="es-MX"/>
          </w:rPr>
          <m:t>=12</m:t>
        </m:r>
      </m:oMath>
      <w:r w:rsidRPr="00633E32">
        <w:rPr>
          <w:sz w:val="24"/>
          <w:lang w:val="es-MX"/>
        </w:rPr>
        <w:t>. En total, tenemos 20 horas de trabajo, la dotación inicial.</w:t>
      </w:r>
    </w:p>
    <w:p w:rsidR="00A66880" w:rsidRPr="00485D8A" w:rsidRDefault="00A66880" w:rsidP="00A66880"/>
    <w:p w:rsidR="00A66880" w:rsidRPr="00485D8A" w:rsidRDefault="00A66880" w:rsidP="00A6688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</w:p>
    <w:p w:rsidR="00A66880" w:rsidRPr="00812FD2" w:rsidRDefault="00A66880" w:rsidP="00812FD2">
      <w:pPr>
        <w:pStyle w:val="Prrafodelista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90"/>
        <w:jc w:val="center"/>
        <w:rPr>
          <w:b/>
          <w:lang w:val="es-MX"/>
        </w:rPr>
      </w:pPr>
    </w:p>
    <w:sectPr w:rsidR="00A66880" w:rsidRPr="00812FD2" w:rsidSect="00D86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8E" w:rsidRDefault="0087358E" w:rsidP="00D019F9">
      <w:r>
        <w:separator/>
      </w:r>
    </w:p>
  </w:endnote>
  <w:endnote w:type="continuationSeparator" w:id="0">
    <w:p w:rsidR="0087358E" w:rsidRDefault="0087358E" w:rsidP="00D0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8E" w:rsidRDefault="0087358E" w:rsidP="00D019F9">
      <w:r>
        <w:separator/>
      </w:r>
    </w:p>
  </w:footnote>
  <w:footnote w:type="continuationSeparator" w:id="0">
    <w:p w:rsidR="0087358E" w:rsidRDefault="0087358E" w:rsidP="00D019F9">
      <w:r>
        <w:continuationSeparator/>
      </w:r>
    </w:p>
  </w:footnote>
  <w:footnote w:id="1">
    <w:p w:rsidR="00D019F9" w:rsidRPr="00360C8D" w:rsidRDefault="00D019F9" w:rsidP="00D019F9">
      <w:pPr>
        <w:widowControl/>
      </w:pPr>
      <w:r>
        <w:rPr>
          <w:rStyle w:val="Refdenotaalpie"/>
        </w:rPr>
        <w:footnoteRef/>
      </w:r>
      <w:r>
        <w:t xml:space="preserve"> </w:t>
      </w:r>
      <w:proofErr w:type="spellStart"/>
      <w:r w:rsidRPr="00D019F9">
        <w:rPr>
          <w:rFonts w:eastAsiaTheme="minorHAnsi"/>
          <w:szCs w:val="20"/>
        </w:rPr>
        <w:t>Rybczynski</w:t>
      </w:r>
      <w:proofErr w:type="spellEnd"/>
      <w:r w:rsidRPr="00D019F9">
        <w:rPr>
          <w:rFonts w:eastAsiaTheme="minorHAnsi"/>
          <w:szCs w:val="20"/>
        </w:rPr>
        <w:t>, T.N., “Factor Endowments and Relative Commodity Prices,”</w:t>
      </w:r>
      <w:r>
        <w:rPr>
          <w:rFonts w:eastAsiaTheme="minorHAnsi"/>
          <w:szCs w:val="20"/>
        </w:rPr>
        <w:t xml:space="preserve"> </w:t>
      </w:r>
      <w:proofErr w:type="spellStart"/>
      <w:r w:rsidRPr="00360C8D">
        <w:rPr>
          <w:rFonts w:eastAsiaTheme="minorHAnsi"/>
          <w:i/>
          <w:iCs/>
          <w:szCs w:val="20"/>
        </w:rPr>
        <w:t>Economica</w:t>
      </w:r>
      <w:proofErr w:type="spellEnd"/>
      <w:r w:rsidRPr="00360C8D">
        <w:rPr>
          <w:rFonts w:eastAsiaTheme="minorHAnsi"/>
          <w:szCs w:val="20"/>
        </w:rPr>
        <w:t>, November 1955.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2CA"/>
    <w:multiLevelType w:val="hybridMultilevel"/>
    <w:tmpl w:val="7CA68724"/>
    <w:lvl w:ilvl="0" w:tplc="148203B4">
      <w:start w:val="1"/>
      <w:numFmt w:val="lowerLetter"/>
      <w:lvlText w:val="%1."/>
      <w:lvlJc w:val="left"/>
      <w:pPr>
        <w:ind w:left="690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D2684A"/>
    <w:multiLevelType w:val="hybridMultilevel"/>
    <w:tmpl w:val="1EFAA026"/>
    <w:lvl w:ilvl="0" w:tplc="4C8E43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D60"/>
    <w:rsid w:val="00006D60"/>
    <w:rsid w:val="000162C5"/>
    <w:rsid w:val="000E7519"/>
    <w:rsid w:val="00123C6B"/>
    <w:rsid w:val="0014760B"/>
    <w:rsid w:val="00164686"/>
    <w:rsid w:val="002827AE"/>
    <w:rsid w:val="002B4179"/>
    <w:rsid w:val="00350621"/>
    <w:rsid w:val="00360C8D"/>
    <w:rsid w:val="003724F7"/>
    <w:rsid w:val="00377F52"/>
    <w:rsid w:val="003E2417"/>
    <w:rsid w:val="003F1522"/>
    <w:rsid w:val="003F6824"/>
    <w:rsid w:val="00486B9D"/>
    <w:rsid w:val="00495C6B"/>
    <w:rsid w:val="004A0251"/>
    <w:rsid w:val="004A2B19"/>
    <w:rsid w:val="004D2B1A"/>
    <w:rsid w:val="00546AD6"/>
    <w:rsid w:val="005F5C09"/>
    <w:rsid w:val="00650E0D"/>
    <w:rsid w:val="006D445A"/>
    <w:rsid w:val="006F5BFD"/>
    <w:rsid w:val="00760982"/>
    <w:rsid w:val="007C4993"/>
    <w:rsid w:val="00812FD2"/>
    <w:rsid w:val="00815762"/>
    <w:rsid w:val="008173C1"/>
    <w:rsid w:val="0083389E"/>
    <w:rsid w:val="00841B1F"/>
    <w:rsid w:val="008545DA"/>
    <w:rsid w:val="0087358E"/>
    <w:rsid w:val="00890A57"/>
    <w:rsid w:val="008B1B61"/>
    <w:rsid w:val="008D527F"/>
    <w:rsid w:val="009353CF"/>
    <w:rsid w:val="009F47EB"/>
    <w:rsid w:val="00A25D34"/>
    <w:rsid w:val="00A5313B"/>
    <w:rsid w:val="00A66880"/>
    <w:rsid w:val="00AB0879"/>
    <w:rsid w:val="00B56B62"/>
    <w:rsid w:val="00B76AB4"/>
    <w:rsid w:val="00BD1F87"/>
    <w:rsid w:val="00BF7166"/>
    <w:rsid w:val="00C27A3B"/>
    <w:rsid w:val="00D019F9"/>
    <w:rsid w:val="00D50E83"/>
    <w:rsid w:val="00D86D4A"/>
    <w:rsid w:val="00D86FDD"/>
    <w:rsid w:val="00F37C67"/>
    <w:rsid w:val="00F60DB5"/>
    <w:rsid w:val="00F821B2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4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6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D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019F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9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019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FD2"/>
    <w:rPr>
      <w:rFonts w:ascii="Tahoma" w:eastAsia="Times New Roman" w:hAnsi="Tahoma" w:cs="Tahoma"/>
      <w:sz w:val="16"/>
      <w:szCs w:val="16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23C6B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841B1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6688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AC92-EE56-4901-8C0F-5E5D626F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</dc:creator>
  <cp:keywords/>
  <dc:description/>
  <cp:lastModifiedBy>Marcelo</cp:lastModifiedBy>
  <cp:revision>5</cp:revision>
  <dcterms:created xsi:type="dcterms:W3CDTF">2008-05-26T18:46:00Z</dcterms:created>
  <dcterms:modified xsi:type="dcterms:W3CDTF">2010-02-07T20:19:00Z</dcterms:modified>
</cp:coreProperties>
</file>