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82" w:rsidRPr="004E56D6" w:rsidRDefault="00E11882" w:rsidP="00E11882">
      <w:pPr>
        <w:spacing w:line="240" w:lineRule="auto"/>
        <w:jc w:val="center"/>
        <w:rPr>
          <w:b/>
        </w:rPr>
      </w:pPr>
      <w:r w:rsidRPr="004E56D6">
        <w:rPr>
          <w:b/>
        </w:rPr>
        <w:t>Universidad de Montevideo</w:t>
      </w:r>
    </w:p>
    <w:p w:rsidR="00E11882" w:rsidRPr="004E56D6" w:rsidRDefault="00E11882" w:rsidP="00E11882">
      <w:pPr>
        <w:spacing w:line="240" w:lineRule="auto"/>
        <w:jc w:val="center"/>
        <w:rPr>
          <w:b/>
        </w:rPr>
      </w:pPr>
      <w:r w:rsidRPr="004E56D6">
        <w:rPr>
          <w:b/>
        </w:rPr>
        <w:t>Microeconomía I</w:t>
      </w:r>
    </w:p>
    <w:p w:rsidR="00E11882" w:rsidRPr="004E56D6" w:rsidRDefault="00E11882" w:rsidP="00E11882">
      <w:pPr>
        <w:spacing w:line="240" w:lineRule="auto"/>
        <w:jc w:val="center"/>
        <w:rPr>
          <w:b/>
        </w:rPr>
      </w:pPr>
      <w:r>
        <w:rPr>
          <w:b/>
        </w:rPr>
        <w:t>Primer Parcial 2013</w:t>
      </w:r>
    </w:p>
    <w:p w:rsidR="00E11882" w:rsidRPr="004E56D6" w:rsidRDefault="00E11882" w:rsidP="00E11882">
      <w:pPr>
        <w:spacing w:line="240" w:lineRule="auto"/>
        <w:jc w:val="center"/>
        <w:rPr>
          <w:b/>
        </w:rPr>
      </w:pPr>
    </w:p>
    <w:p w:rsidR="00E11882" w:rsidRPr="004E56D6" w:rsidRDefault="00E11882" w:rsidP="00E11882">
      <w:pPr>
        <w:spacing w:line="240" w:lineRule="auto"/>
        <w:jc w:val="center"/>
        <w:rPr>
          <w:b/>
        </w:rPr>
      </w:pPr>
      <w:r w:rsidRPr="004E56D6">
        <w:rPr>
          <w:b/>
        </w:rPr>
        <w:t>Prof. Marcelo Caffera</w:t>
      </w:r>
    </w:p>
    <w:p w:rsidR="007F3F0F" w:rsidRDefault="007F3F0F" w:rsidP="007F3F0F">
      <w:pPr>
        <w:rPr>
          <w:b/>
        </w:rPr>
      </w:pPr>
    </w:p>
    <w:p w:rsidR="007F3F0F" w:rsidRDefault="00C50487" w:rsidP="007F3F0F">
      <w:pPr>
        <w:rPr>
          <w:b/>
        </w:rPr>
      </w:pPr>
      <w:r w:rsidRPr="00C50487">
        <w:rPr>
          <w:b/>
        </w:rPr>
        <w:t>EJERCICIOS 1</w:t>
      </w:r>
      <w:r w:rsidR="000E5DE2">
        <w:rPr>
          <w:b/>
        </w:rPr>
        <w:t xml:space="preserve"> - ¿Alcanza con </w:t>
      </w:r>
      <w:bookmarkStart w:id="0" w:name="_GoBack"/>
      <w:bookmarkEnd w:id="0"/>
      <w:r w:rsidR="007F3F0F">
        <w:rPr>
          <w:b/>
        </w:rPr>
        <w:t>bajar el precio?</w:t>
      </w:r>
    </w:p>
    <w:p w:rsidR="00C50487" w:rsidRPr="00C50487" w:rsidRDefault="00C50487" w:rsidP="00C50487">
      <w:pPr>
        <w:rPr>
          <w:b/>
        </w:rPr>
      </w:pPr>
      <w:r w:rsidRPr="007F3F0F">
        <w:t xml:space="preserve">Motivado por la siguiente noticia: </w:t>
      </w:r>
      <w:r w:rsidRPr="007F3F0F">
        <w:rPr>
          <w:i/>
        </w:rPr>
        <w:t xml:space="preserve">"La diputada del Partido Nacional Verónica Alonso </w:t>
      </w:r>
      <w:r w:rsidRPr="00C50487">
        <w:rPr>
          <w:i/>
        </w:rPr>
        <w:t xml:space="preserve">presentará al Parlamento un proyecto de ley para que se pueda exonerar de todos los impuestos a la importación de frenos </w:t>
      </w:r>
      <w:proofErr w:type="spellStart"/>
      <w:r w:rsidRPr="00C50487">
        <w:rPr>
          <w:i/>
        </w:rPr>
        <w:t>abs</w:t>
      </w:r>
      <w:proofErr w:type="spellEnd"/>
      <w:r w:rsidRPr="00C50487">
        <w:rPr>
          <w:i/>
        </w:rPr>
        <w:t xml:space="preserve"> y los air bags. ... Estos dispositivos permiten reducir los daños en caso de accidentes de tránsito. "Queremos tratar de que las personas que hoy pueden acceder a traer autos nuevos más baratos, los puedan hacer con estos dispositivos que ayudan a la hora de prevenir los accidentes y que mejoran, son una barrera más para sentirse más seguro",</w:t>
      </w:r>
      <w:r w:rsidRPr="00C50487">
        <w:t xml:space="preserve"> expresó.   Publicado el: 6 de mayo de 2011 a las 11:24. Por: Redacción 180</w:t>
      </w:r>
    </w:p>
    <w:p w:rsidR="00C50487" w:rsidRPr="00C50487" w:rsidRDefault="00C50487" w:rsidP="00C50487">
      <w:r w:rsidRPr="00C50487">
        <w:t>Suponga que para un consumidor de autos representativo que ya decidió que se va a comprar un auto, las preferencias entre el consumo de "airbags" y "todo lo demás" son representadas por la siguiente función de utilidad:</w:t>
      </w:r>
    </w:p>
    <w:p w:rsidR="00C50487" w:rsidRPr="00C50487" w:rsidRDefault="00C50487" w:rsidP="00C50487">
      <w:pPr>
        <w:jc w:val="center"/>
        <w:rPr>
          <w:rFonts w:ascii="Cambria Math" w:hAnsi="Cambria Math"/>
          <w:oMath/>
        </w:rPr>
      </w:pPr>
      <m:oMathPara>
        <m:oMath>
          <m:r>
            <w:rPr>
              <w:rFonts w:ascii="Cambria Math" w:hAnsi="Cambria Math"/>
            </w:rPr>
            <m:t>U  = a×AB+b×C si AB≤2</m:t>
          </m:r>
        </m:oMath>
      </m:oMathPara>
    </w:p>
    <w:p w:rsidR="00C50487" w:rsidRPr="00C50487" w:rsidRDefault="00C50487" w:rsidP="00C50487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  = a×2+b×C si AB&gt;2</m:t>
          </m:r>
        </m:oMath>
      </m:oMathPara>
    </w:p>
    <w:p w:rsidR="00C50487" w:rsidRDefault="00C50487" w:rsidP="00C50487">
      <w:pPr>
        <w:jc w:val="both"/>
      </w:pPr>
      <w:proofErr w:type="gramStart"/>
      <w:r w:rsidRPr="00C50487">
        <w:t>donde</w:t>
      </w:r>
      <w:proofErr w:type="gramEnd"/>
      <w:r w:rsidRPr="00C50487">
        <w:t xml:space="preserve"> a y b son dos constantes positivas, AB es el número o cantidad de airbags que consume y C es el consumo en el resto de los bienes, excepto el auto (medido en $). </w:t>
      </w:r>
    </w:p>
    <w:p w:rsidR="00C50487" w:rsidRDefault="00C50487" w:rsidP="00C50487">
      <w:pPr>
        <w:pStyle w:val="Prrafodelista"/>
        <w:numPr>
          <w:ilvl w:val="0"/>
          <w:numId w:val="7"/>
        </w:numPr>
        <w:jc w:val="both"/>
      </w:pPr>
      <w:r>
        <w:t xml:space="preserve">Derive la expresión matemática de una curva de indiferencia cualquier para el caso </w:t>
      </w:r>
      <w:r w:rsidRPr="00C50487">
        <w:t xml:space="preserve">en que AB≤2, </w:t>
      </w:r>
    </w:p>
    <w:p w:rsidR="00C50487" w:rsidRDefault="00C50487" w:rsidP="00C50487">
      <w:pPr>
        <w:pStyle w:val="Prrafodelista"/>
        <w:numPr>
          <w:ilvl w:val="0"/>
          <w:numId w:val="7"/>
        </w:numPr>
        <w:jc w:val="both"/>
      </w:pPr>
      <w:r w:rsidRPr="00C50487">
        <w:t>Grafique en el eje (C</w:t>
      </w:r>
      <w:proofErr w:type="gramStart"/>
      <w:r w:rsidRPr="00C50487">
        <w:t>,AB</w:t>
      </w:r>
      <w:proofErr w:type="gramEnd"/>
      <w:r w:rsidRPr="00C50487">
        <w:t>) el mapa de curvas de indiferencia de este consumidor. Explique</w:t>
      </w:r>
    </w:p>
    <w:p w:rsidR="004E61F2" w:rsidRDefault="00C50487" w:rsidP="00C50487">
      <w:pPr>
        <w:pStyle w:val="Prrafodelista"/>
        <w:numPr>
          <w:ilvl w:val="0"/>
          <w:numId w:val="7"/>
        </w:numPr>
        <w:jc w:val="both"/>
      </w:pPr>
      <w:r w:rsidRPr="00C50487">
        <w:t xml:space="preserve">Grafique el caso en que el consumidor elige consumir </w:t>
      </w:r>
      <m:oMath>
        <m:r>
          <w:rPr>
            <w:rFonts w:ascii="Cambria Math" w:hAnsi="Cambria Math"/>
          </w:rPr>
          <m:t>AB=0</m:t>
        </m:r>
      </m:oMath>
      <w:r w:rsidRPr="00C50487">
        <w:t>.Explique.</w:t>
      </w:r>
    </w:p>
    <w:p w:rsidR="00C50487" w:rsidRDefault="00C50487" w:rsidP="00C50487">
      <w:pPr>
        <w:pStyle w:val="Prrafodelista"/>
        <w:numPr>
          <w:ilvl w:val="0"/>
          <w:numId w:val="7"/>
        </w:numPr>
        <w:jc w:val="both"/>
      </w:pPr>
      <w:r w:rsidRPr="00C50487">
        <w:t xml:space="preserve">Grafique el caso en se implementa esta política y el consumidor representativo </w:t>
      </w:r>
      <w:r w:rsidR="004E61F2">
        <w:t xml:space="preserve">(que estaba consumiendo </w:t>
      </w:r>
      <m:oMath>
        <m:r>
          <w:rPr>
            <w:rFonts w:ascii="Cambria Math" w:hAnsi="Cambria Math"/>
          </w:rPr>
          <m:t>AB=0</m:t>
        </m:r>
      </m:oMath>
      <w:r w:rsidR="004E61F2">
        <w:rPr>
          <w:rFonts w:eastAsiaTheme="minorEastAsia"/>
        </w:rPr>
        <w:t xml:space="preserve">) </w:t>
      </w:r>
      <w:r w:rsidRPr="00C50487">
        <w:t>pasa a consumir 2 unidades de AB. ¿Cómo tiene que ser el nuevo cociente de precios relativos (con relación al cociente b/a) para que la política sea efectiva?</w:t>
      </w:r>
    </w:p>
    <w:p w:rsidR="000A469E" w:rsidRDefault="000A469E" w:rsidP="000A469E">
      <w:pPr>
        <w:jc w:val="both"/>
      </w:pPr>
    </w:p>
    <w:p w:rsidR="000A469E" w:rsidRDefault="000A469E" w:rsidP="000A469E">
      <w:pPr>
        <w:jc w:val="both"/>
      </w:pPr>
    </w:p>
    <w:p w:rsidR="000A469E" w:rsidRDefault="000A469E" w:rsidP="000A469E">
      <w:pPr>
        <w:jc w:val="both"/>
      </w:pPr>
    </w:p>
    <w:p w:rsidR="000A469E" w:rsidRDefault="000A469E" w:rsidP="000A469E">
      <w:pPr>
        <w:jc w:val="both"/>
      </w:pPr>
    </w:p>
    <w:p w:rsidR="000A469E" w:rsidRDefault="000A469E" w:rsidP="000A469E">
      <w:pPr>
        <w:jc w:val="both"/>
      </w:pPr>
    </w:p>
    <w:p w:rsidR="000A469E" w:rsidRPr="00C50487" w:rsidRDefault="000A469E" w:rsidP="000A469E">
      <w:pPr>
        <w:jc w:val="both"/>
      </w:pPr>
    </w:p>
    <w:p w:rsidR="00831109" w:rsidRDefault="00C9609E">
      <w:pPr>
        <w:rPr>
          <w:b/>
        </w:rPr>
      </w:pPr>
      <w:r w:rsidRPr="00C9609E">
        <w:rPr>
          <w:b/>
        </w:rPr>
        <w:t>EJERCICIO 2</w:t>
      </w:r>
    </w:p>
    <w:p w:rsidR="00C9609E" w:rsidRDefault="00C9609E">
      <w:r>
        <w:t>Suponga que un individuo tiene una función de utilidad</w:t>
      </w:r>
    </w:p>
    <w:p w:rsidR="00C9609E" w:rsidRPr="00C9609E" w:rsidRDefault="00C9609E" w:rsidP="00C9609E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u(x,y)=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[2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1/2</m:t>
              </m:r>
            </m:sup>
          </m:sSup>
        </m:oMath>
      </m:oMathPara>
    </w:p>
    <w:p w:rsidR="00C9609E" w:rsidRDefault="00E3606C" w:rsidP="00E3606C">
      <w:pPr>
        <w:pStyle w:val="Prrafodelista"/>
        <w:numPr>
          <w:ilvl w:val="0"/>
          <w:numId w:val="2"/>
        </w:numPr>
        <w:jc w:val="both"/>
      </w:pPr>
      <w:r>
        <w:t xml:space="preserve">Halle las curvas de demanda </w:t>
      </w:r>
      <w:proofErr w:type="spellStart"/>
      <w:r>
        <w:t>marshallianas</w:t>
      </w:r>
      <w:proofErr w:type="spellEnd"/>
      <w:r>
        <w:t xml:space="preserve"> de x e y de este consumidor.</w:t>
      </w:r>
    </w:p>
    <w:p w:rsidR="00E3606C" w:rsidRPr="00E3606C" w:rsidRDefault="00E3606C" w:rsidP="00E3606C">
      <w:pPr>
        <w:pStyle w:val="Prrafodelista"/>
        <w:numPr>
          <w:ilvl w:val="0"/>
          <w:numId w:val="2"/>
        </w:numPr>
        <w:jc w:val="both"/>
      </w:pPr>
      <w:r w:rsidRPr="00E3606C">
        <w:t>Calcule la función de utilidad indirecta.</w:t>
      </w:r>
    </w:p>
    <w:p w:rsidR="00E3606C" w:rsidRDefault="00E3606C" w:rsidP="00E3606C">
      <w:pPr>
        <w:pStyle w:val="Prrafodelista"/>
        <w:numPr>
          <w:ilvl w:val="0"/>
          <w:numId w:val="2"/>
        </w:numPr>
        <w:jc w:val="both"/>
      </w:pPr>
      <w:r w:rsidRPr="00E3606C">
        <w:t>Calcule la función de gasto.</w:t>
      </w:r>
    </w:p>
    <w:p w:rsidR="00143443" w:rsidRDefault="00E3606C" w:rsidP="00E3606C">
      <w:pPr>
        <w:pStyle w:val="Prrafodelista"/>
        <w:numPr>
          <w:ilvl w:val="0"/>
          <w:numId w:val="2"/>
        </w:numPr>
        <w:jc w:val="both"/>
      </w:pPr>
      <w:r>
        <w:t xml:space="preserve">Calcule la tasa marginal de sustitución entre x e y. </w:t>
      </w:r>
      <w:proofErr w:type="gramStart"/>
      <w:r>
        <w:t>¿</w:t>
      </w:r>
      <w:proofErr w:type="gramEnd"/>
      <w:r>
        <w:t xml:space="preserve">Cómo cambia la tasa marginal de sustitución si la función de utilidad fuera </w:t>
      </w:r>
      <m:oMath>
        <m:r>
          <w:rPr>
            <w:rFonts w:ascii="Cambria Math" w:hAnsi="Cambria Math"/>
          </w:rPr>
          <m:t>u(x,y)=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[2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]</m:t>
            </m:r>
          </m:e>
          <m:sup>
            <m:r>
              <w:rPr>
                <w:rFonts w:ascii="Cambria Math" w:hAnsi="Cambria Math"/>
              </w:rPr>
              <m:t>1/3</m:t>
            </m:r>
          </m:sup>
        </m:sSup>
      </m:oMath>
      <w:r w:rsidR="00143443">
        <w:rPr>
          <w:rFonts w:eastAsiaTheme="minorEastAsia"/>
        </w:rPr>
        <w:t>.</w:t>
      </w:r>
      <w:r>
        <w:t xml:space="preserve"> </w:t>
      </w:r>
    </w:p>
    <w:p w:rsidR="00090BDA" w:rsidRPr="00090BDA" w:rsidRDefault="00090BDA">
      <w:pPr>
        <w:rPr>
          <w:b/>
        </w:rPr>
      </w:pPr>
      <w:r>
        <w:rPr>
          <w:b/>
        </w:rPr>
        <w:t xml:space="preserve">EJERCICIO 3 </w:t>
      </w:r>
      <w:r w:rsidR="005C4B60">
        <w:rPr>
          <w:b/>
        </w:rPr>
        <w:t xml:space="preserve">– </w:t>
      </w:r>
      <w:r w:rsidR="00D9185D">
        <w:rPr>
          <w:b/>
        </w:rPr>
        <w:t>La c</w:t>
      </w:r>
      <w:r w:rsidR="005C4B60">
        <w:rPr>
          <w:b/>
        </w:rPr>
        <w:t xml:space="preserve">alidad </w:t>
      </w:r>
      <w:r w:rsidR="00D9185D">
        <w:rPr>
          <w:b/>
        </w:rPr>
        <w:t xml:space="preserve">también importa </w:t>
      </w:r>
      <w:r>
        <w:rPr>
          <w:b/>
        </w:rPr>
        <w:t>(</w:t>
      </w:r>
      <w:proofErr w:type="spellStart"/>
      <w:r>
        <w:rPr>
          <w:b/>
        </w:rPr>
        <w:t>Theil</w:t>
      </w:r>
      <w:proofErr w:type="spellEnd"/>
      <w:r>
        <w:rPr>
          <w:b/>
        </w:rPr>
        <w:t>, 1952)</w:t>
      </w:r>
    </w:p>
    <w:p w:rsidR="00437FAB" w:rsidRDefault="00437FAB" w:rsidP="00437FAB">
      <w:pPr>
        <w:jc w:val="both"/>
      </w:pPr>
      <w:r>
        <w:t xml:space="preserve">La teoría de la elección del consumidor que vimos en el capítulo 4 asume que los bienes que el individuo consume son de calidad homogénea. Esto es, todas las unidades que consume de cada bien son </w:t>
      </w:r>
      <w:r w:rsidR="008F414C">
        <w:t>idénticas</w:t>
      </w:r>
      <w:r>
        <w:t xml:space="preserve">. </w:t>
      </w:r>
      <w:r w:rsidR="008F414C">
        <w:t>Este supuesto n</w:t>
      </w:r>
      <w:r>
        <w:t xml:space="preserve">o da lugar, por ejemplo, a que </w:t>
      </w:r>
      <w:r w:rsidR="008F414C">
        <w:t xml:space="preserve">el individuo </w:t>
      </w:r>
      <w:r>
        <w:t>consuma una camisa marca Polo y otra camisa marca Enduro, donde la calidad de la camisa de marca Polo es mayor a la de la camisa marca Enduro.</w:t>
      </w:r>
      <w:r w:rsidR="00420816">
        <w:t xml:space="preserve"> ¿Cómo cambia la teoría de la elección del consumidor cuando incorporamos la posibilidad, muy real por cierto, de que el individuo se enfrente a la posibilidad de consumir bienes de distinta calidad?</w:t>
      </w:r>
    </w:p>
    <w:p w:rsidR="00420816" w:rsidRDefault="00420816" w:rsidP="00437FAB">
      <w:pPr>
        <w:jc w:val="both"/>
        <w:rPr>
          <w:rFonts w:eastAsiaTheme="minorEastAsia"/>
        </w:rPr>
      </w:pPr>
      <w:r>
        <w:t xml:space="preserve">Una posibilidad de analizar </w:t>
      </w:r>
      <w:r w:rsidR="008F414C">
        <w:t>esta pregunta</w:t>
      </w:r>
      <w:r>
        <w:t xml:space="preserve"> es a través de un cambio sencillo en el modelo, propuesto por </w:t>
      </w:r>
      <w:proofErr w:type="spellStart"/>
      <w:r>
        <w:t>Theil</w:t>
      </w:r>
      <w:proofErr w:type="spellEnd"/>
      <w:r>
        <w:t xml:space="preserve"> (1952). </w:t>
      </w:r>
      <w:r w:rsidR="00D418B1">
        <w:t xml:space="preserve">Suponga que </w:t>
      </w:r>
      <w:proofErr w:type="gramStart"/>
      <w:r w:rsidR="00D418B1">
        <w:t>existen</w:t>
      </w:r>
      <w:proofErr w:type="gramEnd"/>
      <w:r w:rsidR="00D418B1">
        <w:t xml:space="preserve"> </w:t>
      </w:r>
      <w:r w:rsidR="00D418B1">
        <w:rPr>
          <w:i/>
        </w:rPr>
        <w:t xml:space="preserve">n </w:t>
      </w:r>
      <w:r w:rsidR="00D418B1">
        <w:t>bienes</w:t>
      </w:r>
      <w:r w:rsidR="001A55E4">
        <w:t xml:space="preserve"> y</w:t>
      </w:r>
      <w:r w:rsidR="00D418B1">
        <w:t xml:space="preserve"> que la naturaleza cualitativa de una unidad del bien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 xml:space="preserve"> (i=1,…,n)</m:t>
        </m:r>
      </m:oMath>
      <w:r w:rsidR="00D418B1">
        <w:rPr>
          <w:rFonts w:eastAsiaTheme="minorEastAsia"/>
        </w:rPr>
        <w:t xml:space="preserve"> puede ser completamente descrita por el vector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…,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D418B1">
        <w:rPr>
          <w:rFonts w:eastAsiaTheme="minorEastAsia"/>
        </w:rPr>
        <w:t xml:space="preserve">. Los elementos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418B1">
        <w:rPr>
          <w:rFonts w:eastAsiaTheme="minorEastAsia"/>
        </w:rPr>
        <w:t xml:space="preserve"> puede ser aspectos cuantitativos, como el peso o el porcentaje de plástico, o aspectos cualitativos, como el color. El precio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418B1">
        <w:rPr>
          <w:rFonts w:eastAsiaTheme="minorEastAsia"/>
        </w:rPr>
        <w:t xml:space="preserve"> que se paga por una unidad del bien </w:t>
      </w:r>
      <m:oMath>
        <m:r>
          <w:rPr>
            <w:rFonts w:ascii="Cambria Math" w:eastAsiaTheme="minorEastAsia" w:hAnsi="Cambria Math"/>
          </w:rPr>
          <m:t>i</m:t>
        </m:r>
      </m:oMath>
      <w:r w:rsidR="00D418B1">
        <w:rPr>
          <w:rFonts w:eastAsiaTheme="minorEastAsia"/>
        </w:rPr>
        <w:t xml:space="preserve"> depende del vector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418B1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D418B1">
        <w:rPr>
          <w:rFonts w:eastAsiaTheme="minorEastAsia"/>
        </w:rPr>
        <w:t xml:space="preserve">). Suponga por último que el individuo tiene un ingreso igual a </w:t>
      </w:r>
      <m:oMath>
        <m:r>
          <w:rPr>
            <w:rFonts w:ascii="Cambria Math" w:eastAsiaTheme="minorEastAsia" w:hAnsi="Cambria Math"/>
          </w:rPr>
          <m:t>I</m:t>
        </m:r>
      </m:oMath>
      <w:r w:rsidR="00D418B1">
        <w:rPr>
          <w:rFonts w:eastAsiaTheme="minorEastAsia"/>
        </w:rPr>
        <w:t xml:space="preserve">, y que deriva utilidad no solamente de </w:t>
      </w:r>
      <w:r w:rsidR="00F2357F">
        <w:rPr>
          <w:rFonts w:eastAsiaTheme="minorEastAsia"/>
        </w:rPr>
        <w:t xml:space="preserve">las cantidades consumidas de los </w:t>
      </w:r>
      <m:oMath>
        <m:r>
          <w:rPr>
            <w:rFonts w:ascii="Cambria Math" w:eastAsiaTheme="minorEastAsia" w:hAnsi="Cambria Math"/>
          </w:rPr>
          <m:t>n</m:t>
        </m:r>
      </m:oMath>
      <w:r w:rsidR="00F2357F">
        <w:rPr>
          <w:rFonts w:eastAsiaTheme="minorEastAsia"/>
          <w:i/>
        </w:rPr>
        <w:t xml:space="preserve"> </w:t>
      </w:r>
      <w:r w:rsidR="00F2357F" w:rsidRPr="00F2357F">
        <w:rPr>
          <w:rFonts w:eastAsiaTheme="minorEastAsia"/>
        </w:rPr>
        <w:t>bienes</w:t>
      </w:r>
      <w:r w:rsidR="001A55E4">
        <w:rPr>
          <w:rFonts w:eastAsiaTheme="minorEastAsia"/>
        </w:rPr>
        <w:t>, sino también de la calidad de</w:t>
      </w:r>
      <w:r w:rsidR="00F2357F">
        <w:rPr>
          <w:rFonts w:eastAsiaTheme="minorEastAsia"/>
        </w:rPr>
        <w:t xml:space="preserve"> los bienes, de la siguiente forma:</w:t>
      </w:r>
    </w:p>
    <w:p w:rsidR="00F2357F" w:rsidRPr="003C3318" w:rsidRDefault="00F2357F" w:rsidP="00F2357F">
      <w:pPr>
        <w:jc w:val="center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u(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,…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,…,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)</m:t>
          </m:r>
        </m:oMath>
      </m:oMathPara>
    </w:p>
    <w:p w:rsidR="003C3318" w:rsidRDefault="003C3318" w:rsidP="00F2357F">
      <w:pPr>
        <w:jc w:val="center"/>
        <w:rPr>
          <w:rFonts w:eastAsiaTheme="minorEastAsia"/>
          <w:i/>
        </w:rPr>
      </w:pPr>
      <w:r>
        <w:rPr>
          <w:rFonts w:eastAsiaTheme="minorEastAsia"/>
          <w:i/>
        </w:rPr>
        <w:t xml:space="preserve">(Notar que cada uno de los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/>
        </w:rPr>
        <w:t xml:space="preserve">es un vector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  <w:i/>
        </w:rPr>
        <w:t xml:space="preserve"> aspectos que definen la calidad del bien i)</w:t>
      </w:r>
    </w:p>
    <w:p w:rsidR="00C276F3" w:rsidRPr="00F64B7E" w:rsidRDefault="0024088E" w:rsidP="00C276F3">
      <w:pPr>
        <w:pStyle w:val="Prrafodelista"/>
        <w:numPr>
          <w:ilvl w:val="0"/>
          <w:numId w:val="1"/>
        </w:numPr>
        <w:jc w:val="both"/>
      </w:pPr>
      <w:r w:rsidRPr="0024088E">
        <w:t>Plantee el problema del consumidor</w:t>
      </w:r>
      <w:r>
        <w:t xml:space="preserve"> y obtenga las condiciones de primer </w:t>
      </w:r>
      <w:r w:rsidR="00E470F4">
        <w:t xml:space="preserve">orden </w:t>
      </w:r>
      <w:r>
        <w:t xml:space="preserve">para un bien cualquiera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y uno de los elementos cualquiera del vector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proofErr w:type="gramStart"/>
      <w:r>
        <w:rPr>
          <w:rFonts w:eastAsiaTheme="minorEastAsia"/>
        </w:rPr>
        <w:t>,</w:t>
      </w:r>
      <w:r w:rsidR="00F64B7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 xml:space="preserve"> </w:t>
      </w:r>
    </w:p>
    <w:p w:rsidR="00F64B7E" w:rsidRPr="00F64B7E" w:rsidRDefault="00F64B7E" w:rsidP="00C276F3">
      <w:pPr>
        <w:pStyle w:val="Prrafodelista"/>
        <w:numPr>
          <w:ilvl w:val="0"/>
          <w:numId w:val="1"/>
        </w:numPr>
        <w:jc w:val="both"/>
      </w:pPr>
      <w:r>
        <w:rPr>
          <w:rFonts w:eastAsiaTheme="minorEastAsia"/>
        </w:rPr>
        <w:t>Interprete estas dos condiciones.</w:t>
      </w:r>
    </w:p>
    <w:p w:rsidR="00F64B7E" w:rsidRPr="00646F04" w:rsidRDefault="00E470F4" w:rsidP="00C276F3">
      <w:pPr>
        <w:pStyle w:val="Prrafodelista"/>
        <w:numPr>
          <w:ilvl w:val="0"/>
          <w:numId w:val="1"/>
        </w:numPr>
        <w:jc w:val="both"/>
      </w:pPr>
      <w:r>
        <w:rPr>
          <w:rFonts w:eastAsiaTheme="minorEastAsia"/>
        </w:rPr>
        <w:t>¿A qué iguala el consumidor</w:t>
      </w:r>
      <w:r w:rsidR="00F64B7E">
        <w:rPr>
          <w:rFonts w:eastAsiaTheme="minorEastAsia"/>
        </w:rPr>
        <w:t xml:space="preserve"> su tasa marginal de sustitución entre la cantidad que consume de un bien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64B7E">
        <w:rPr>
          <w:rFonts w:eastAsiaTheme="minorEastAsia"/>
        </w:rPr>
        <w:t>) y el aspecto cualitativo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  <m:r>
          <w:rPr>
            <w:rFonts w:ascii="Cambria Math" w:eastAsiaTheme="minorEastAsia" w:hAnsi="Cambria Math"/>
          </w:rPr>
          <m:t>)</m:t>
        </m:r>
      </m:oMath>
      <w:r w:rsidR="00F64B7E">
        <w:rPr>
          <w:rFonts w:eastAsiaTheme="minorEastAsia"/>
        </w:rPr>
        <w:t xml:space="preserve"> de este bien </w:t>
      </w:r>
      <w:r w:rsidR="00F64B7E" w:rsidRPr="00F64B7E">
        <w:rPr>
          <w:rFonts w:eastAsiaTheme="minorEastAsia"/>
          <w:i/>
        </w:rPr>
        <w:t>i</w:t>
      </w:r>
      <w:r w:rsidR="00F06026">
        <w:rPr>
          <w:rFonts w:eastAsiaTheme="minorEastAsia"/>
        </w:rPr>
        <w:t>? (Obtenga la expresión matemática de esta igualdad).</w:t>
      </w:r>
    </w:p>
    <w:p w:rsidR="00646F04" w:rsidRDefault="001C1022" w:rsidP="00C276F3">
      <w:pPr>
        <w:pStyle w:val="Prrafodelista"/>
        <w:numPr>
          <w:ilvl w:val="0"/>
          <w:numId w:val="1"/>
        </w:numPr>
        <w:jc w:val="both"/>
      </w:pPr>
      <w:r>
        <w:t>Interprete está</w:t>
      </w:r>
      <w:r w:rsidR="00646F04">
        <w:t xml:space="preserve"> igualdad.</w:t>
      </w:r>
    </w:p>
    <w:p w:rsidR="00646F04" w:rsidRDefault="00646F04" w:rsidP="00C276F3">
      <w:pPr>
        <w:pStyle w:val="Prrafodelista"/>
        <w:numPr>
          <w:ilvl w:val="0"/>
          <w:numId w:val="1"/>
        </w:numPr>
        <w:jc w:val="both"/>
      </w:pPr>
      <w:r>
        <w:t>¿Iguala ahora el consumidor su tasa marginal de sustitución entre dos bienes cualquiera i y j a su cociente de precios?</w:t>
      </w:r>
    </w:p>
    <w:p w:rsidR="00646F04" w:rsidRPr="0024088E" w:rsidRDefault="00646F04" w:rsidP="00C276F3">
      <w:pPr>
        <w:pStyle w:val="Prrafodelista"/>
        <w:numPr>
          <w:ilvl w:val="0"/>
          <w:numId w:val="1"/>
        </w:numPr>
        <w:jc w:val="both"/>
      </w:pPr>
      <w:r>
        <w:t>¿En el óptimo, a qué es igual la tasa marginal de sustitución entre las cualidades h y j del bien i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h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  <m:sub>
            <m:r>
              <w:rPr>
                <w:rFonts w:ascii="Cambria Math" w:eastAsiaTheme="minorEastAsia" w:hAnsi="Cambria Math"/>
              </w:rPr>
              <m:t>j</m:t>
            </m:r>
          </m:sub>
        </m:sSub>
      </m:oMath>
      <w:r>
        <w:rPr>
          <w:rFonts w:eastAsiaTheme="minorEastAsia"/>
        </w:rPr>
        <w:t>)</w:t>
      </w:r>
      <w:r w:rsidR="001C1022">
        <w:rPr>
          <w:rFonts w:eastAsiaTheme="minorEastAsia"/>
        </w:rPr>
        <w:t>? Interprete esta igualdad.</w:t>
      </w:r>
    </w:p>
    <w:sectPr w:rsidR="00646F04" w:rsidRPr="00240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47D4"/>
    <w:multiLevelType w:val="hybridMultilevel"/>
    <w:tmpl w:val="FA005D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1161"/>
    <w:multiLevelType w:val="hybridMultilevel"/>
    <w:tmpl w:val="45FC463E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37AA"/>
    <w:multiLevelType w:val="hybridMultilevel"/>
    <w:tmpl w:val="999432B6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63FCA"/>
    <w:multiLevelType w:val="hybridMultilevel"/>
    <w:tmpl w:val="801E6C66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44EA"/>
    <w:multiLevelType w:val="hybridMultilevel"/>
    <w:tmpl w:val="801E6C66"/>
    <w:lvl w:ilvl="0" w:tplc="96302E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15894"/>
    <w:multiLevelType w:val="hybridMultilevel"/>
    <w:tmpl w:val="138EA3EA"/>
    <w:lvl w:ilvl="0" w:tplc="40CC2D4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9308A"/>
    <w:multiLevelType w:val="hybridMultilevel"/>
    <w:tmpl w:val="F594E19E"/>
    <w:lvl w:ilvl="0" w:tplc="D2EC5D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50"/>
    <w:rsid w:val="00061BDD"/>
    <w:rsid w:val="00081F1B"/>
    <w:rsid w:val="00090BDA"/>
    <w:rsid w:val="000A469E"/>
    <w:rsid w:val="000B011A"/>
    <w:rsid w:val="000E5DE2"/>
    <w:rsid w:val="00143443"/>
    <w:rsid w:val="001A55E4"/>
    <w:rsid w:val="001C1022"/>
    <w:rsid w:val="0024088E"/>
    <w:rsid w:val="0027251E"/>
    <w:rsid w:val="003C3318"/>
    <w:rsid w:val="00420816"/>
    <w:rsid w:val="00437FAB"/>
    <w:rsid w:val="004E61F2"/>
    <w:rsid w:val="005C4B60"/>
    <w:rsid w:val="00646F04"/>
    <w:rsid w:val="00666259"/>
    <w:rsid w:val="007F3F0F"/>
    <w:rsid w:val="00820550"/>
    <w:rsid w:val="00831109"/>
    <w:rsid w:val="008F414C"/>
    <w:rsid w:val="00904A2D"/>
    <w:rsid w:val="00A73545"/>
    <w:rsid w:val="00C276F3"/>
    <w:rsid w:val="00C50487"/>
    <w:rsid w:val="00C9609E"/>
    <w:rsid w:val="00D418B1"/>
    <w:rsid w:val="00D9185D"/>
    <w:rsid w:val="00E11882"/>
    <w:rsid w:val="00E3606C"/>
    <w:rsid w:val="00E470F4"/>
    <w:rsid w:val="00F06026"/>
    <w:rsid w:val="00F2357F"/>
    <w:rsid w:val="00F6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8000"/>
      <w:sz w:val="28"/>
      <w:szCs w:val="28"/>
      <w:u w:val="single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418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7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autoRedefine/>
    <w:qFormat/>
    <w:rsid w:val="0006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color w:val="008000"/>
      <w:sz w:val="28"/>
      <w:szCs w:val="28"/>
      <w:u w:val="single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418B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Caffera, Marcelo</dc:creator>
  <cp:lastModifiedBy>Caffera, Marcelo</cp:lastModifiedBy>
  <cp:revision>28</cp:revision>
  <cp:lastPrinted>2013-04-10T14:59:00Z</cp:lastPrinted>
  <dcterms:created xsi:type="dcterms:W3CDTF">2013-03-20T12:11:00Z</dcterms:created>
  <dcterms:modified xsi:type="dcterms:W3CDTF">2013-06-12T11:30:00Z</dcterms:modified>
</cp:coreProperties>
</file>