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FD8" w:rsidRPr="003B129C" w:rsidRDefault="009B1FD8" w:rsidP="009B1FD8">
      <w:pPr>
        <w:tabs>
          <w:tab w:val="left" w:pos="-1440"/>
        </w:tabs>
        <w:ind w:left="1440" w:hanging="1440"/>
        <w:rPr>
          <w:lang w:val="es-UY"/>
        </w:rPr>
      </w:pPr>
      <w:r w:rsidRPr="003B129C">
        <w:rPr>
          <w:b/>
          <w:lang w:val="es-UY"/>
        </w:rPr>
        <w:t>EJERCICIO 15.10 – SEXTA Y SÉPT</w:t>
      </w:r>
      <w:bookmarkStart w:id="0" w:name="_GoBack"/>
      <w:bookmarkEnd w:id="0"/>
      <w:r w:rsidRPr="003B129C">
        <w:rPr>
          <w:b/>
          <w:lang w:val="es-UY"/>
        </w:rPr>
        <w:t>IMA EDICI</w:t>
      </w:r>
      <w:r>
        <w:rPr>
          <w:b/>
          <w:lang w:val="es-UY"/>
        </w:rPr>
        <w:t>ÓN</w:t>
      </w:r>
    </w:p>
    <w:p w:rsidR="009B1FD8" w:rsidRDefault="009B1FD8" w:rsidP="009B1FD8">
      <w:pPr>
        <w:tabs>
          <w:tab w:val="left" w:pos="-1440"/>
        </w:tabs>
        <w:ind w:left="1440" w:hanging="1440"/>
        <w:rPr>
          <w:lang w:val="es-UY"/>
        </w:rPr>
      </w:pPr>
    </w:p>
    <w:p w:rsidR="009B1FD8" w:rsidRDefault="009B1FD8" w:rsidP="009B1FD8">
      <w:pPr>
        <w:tabs>
          <w:tab w:val="left" w:pos="-1440"/>
        </w:tabs>
        <w:jc w:val="both"/>
        <w:rPr>
          <w:b/>
          <w:lang w:val="es-UY"/>
        </w:rPr>
      </w:pPr>
      <w:r>
        <w:rPr>
          <w:b/>
          <w:lang w:val="es-UY"/>
        </w:rPr>
        <w:t>En nuestro análisis de aranceles asumimos que el país en cuestión enfrentaba una curva de oferta de importaciones perfectamente elástica. Asuma ahora que este país enfrenta una curva de oferta con pendiente positiva para los bienes importados.</w:t>
      </w:r>
    </w:p>
    <w:p w:rsidR="009B1FD8" w:rsidRDefault="009B1FD8" w:rsidP="009B1FD8">
      <w:pPr>
        <w:tabs>
          <w:tab w:val="left" w:pos="-1440"/>
        </w:tabs>
        <w:jc w:val="both"/>
        <w:rPr>
          <w:b/>
          <w:lang w:val="es-UY"/>
        </w:rPr>
      </w:pPr>
    </w:p>
    <w:p w:rsidR="009B1FD8" w:rsidRDefault="009B1FD8" w:rsidP="009B1FD8">
      <w:pPr>
        <w:pStyle w:val="Prrafodelista"/>
        <w:numPr>
          <w:ilvl w:val="0"/>
          <w:numId w:val="2"/>
        </w:numPr>
        <w:tabs>
          <w:tab w:val="left" w:pos="-1440"/>
        </w:tabs>
        <w:jc w:val="both"/>
        <w:rPr>
          <w:b/>
          <w:lang w:val="es-UY"/>
        </w:rPr>
      </w:pPr>
      <w:r>
        <w:rPr>
          <w:b/>
          <w:lang w:val="es-UY"/>
        </w:rPr>
        <w:t>Muestre gráficamente cómo se determina el nivel de importaciones. EXPLIQUE LA GRÁFICA.</w:t>
      </w:r>
    </w:p>
    <w:p w:rsidR="009B1FD8" w:rsidRDefault="009B1FD8" w:rsidP="009B1FD8">
      <w:pPr>
        <w:pStyle w:val="Prrafodelista"/>
        <w:numPr>
          <w:ilvl w:val="0"/>
          <w:numId w:val="2"/>
        </w:numPr>
        <w:tabs>
          <w:tab w:val="left" w:pos="-1440"/>
        </w:tabs>
        <w:jc w:val="both"/>
        <w:rPr>
          <w:b/>
          <w:lang w:val="es-UY"/>
        </w:rPr>
      </w:pPr>
      <w:r w:rsidRPr="00742219">
        <w:rPr>
          <w:b/>
          <w:lang w:val="es-UY"/>
        </w:rPr>
        <w:t xml:space="preserve"> </w:t>
      </w:r>
      <w:r>
        <w:rPr>
          <w:b/>
          <w:lang w:val="es-UY"/>
        </w:rPr>
        <w:t>En una nueva gráfica, muestre el efecto de un arancel sobre este equilibrio. EXPLIQUE LA GRÁFICA.</w:t>
      </w:r>
    </w:p>
    <w:p w:rsidR="009B1FD8" w:rsidRDefault="009B1FD8" w:rsidP="009B1FD8">
      <w:pPr>
        <w:pStyle w:val="Prrafodelista"/>
        <w:numPr>
          <w:ilvl w:val="0"/>
          <w:numId w:val="2"/>
        </w:numPr>
        <w:tabs>
          <w:tab w:val="left" w:pos="-1440"/>
        </w:tabs>
        <w:jc w:val="both"/>
        <w:rPr>
          <w:b/>
          <w:lang w:val="es-UY"/>
        </w:rPr>
      </w:pPr>
      <w:r>
        <w:rPr>
          <w:b/>
          <w:lang w:val="es-UY"/>
        </w:rPr>
        <w:t xml:space="preserve">Cuidadosamente identifique las áreas que corresponden a los cambios en los excedentes de los consumidores y los productores, causados por el arancel de la parte (b). </w:t>
      </w:r>
    </w:p>
    <w:p w:rsidR="009B1FD8" w:rsidRPr="00CE4F2C" w:rsidRDefault="009B1FD8" w:rsidP="009B1FD8">
      <w:pPr>
        <w:pStyle w:val="Prrafodelista"/>
        <w:numPr>
          <w:ilvl w:val="0"/>
          <w:numId w:val="2"/>
        </w:numPr>
        <w:tabs>
          <w:tab w:val="left" w:pos="-1440"/>
        </w:tabs>
        <w:jc w:val="both"/>
        <w:rPr>
          <w:b/>
          <w:lang w:val="es-UY"/>
        </w:rPr>
      </w:pPr>
      <w:r>
        <w:rPr>
          <w:b/>
          <w:lang w:val="es-UY"/>
        </w:rPr>
        <w:t>Identifique cuidadosamente el área que corresponde a la pérdida de eficiencia provocada por el arancel, y muestre (con otro gráfico) cómo esta pérdida de eficiencia depende de la elasticidad la demanda. EXPLIQUE LA GRÁFICA.</w:t>
      </w:r>
    </w:p>
    <w:p w:rsidR="009B1FD8" w:rsidRDefault="009B1FD8" w:rsidP="009B1FD8">
      <w:pPr>
        <w:numPr>
          <w:ilvl w:val="0"/>
          <w:numId w:val="1"/>
        </w:numPr>
        <w:tabs>
          <w:tab w:val="left" w:pos="-1440"/>
        </w:tabs>
      </w:pPr>
      <w:r w:rsidRPr="00C61AF7">
        <w:t xml:space="preserve">En el gráfico, </w:t>
      </w:r>
      <w:r w:rsidRPr="00C61AF7">
        <w:rPr>
          <w:i/>
          <w:iCs/>
        </w:rPr>
        <w:t>D</w:t>
      </w:r>
      <w:r w:rsidRPr="00C61AF7">
        <w:t xml:space="preserve"> es la demanda por bienes importables, O</w:t>
      </w:r>
      <w:r w:rsidRPr="00C61AF7">
        <w:rPr>
          <w:i/>
          <w:iCs/>
          <w:vertAlign w:val="subscript"/>
        </w:rPr>
        <w:t>D</w:t>
      </w:r>
      <w:r w:rsidRPr="00C61AF7">
        <w:t xml:space="preserve"> es la </w:t>
      </w:r>
      <w:r>
        <w:t xml:space="preserve">curva de </w:t>
      </w:r>
      <w:r w:rsidRPr="00C61AF7">
        <w:t xml:space="preserve">oferta </w:t>
      </w:r>
      <w:r>
        <w:t>para bienes domésticos</w:t>
      </w:r>
      <w:r w:rsidRPr="00C61AF7">
        <w:t xml:space="preserve"> y </w:t>
      </w:r>
      <w:r>
        <w:rPr>
          <w:i/>
          <w:iCs/>
        </w:rPr>
        <w:t>O</w:t>
      </w:r>
      <w:r w:rsidRPr="00C61AF7">
        <w:rPr>
          <w:i/>
          <w:iCs/>
          <w:vertAlign w:val="subscript"/>
        </w:rPr>
        <w:t>D+</w:t>
      </w:r>
      <w:r>
        <w:rPr>
          <w:i/>
          <w:iCs/>
          <w:vertAlign w:val="subscript"/>
        </w:rPr>
        <w:t>E</w:t>
      </w:r>
      <w:r w:rsidRPr="00C61AF7">
        <w:t xml:space="preserve">  </w:t>
      </w:r>
      <w:r>
        <w:t>es la curva de oferta para bienes domésticos y extranjeros</w:t>
      </w:r>
      <w:r w:rsidRPr="00C61AF7">
        <w:t xml:space="preserve">. </w:t>
      </w:r>
      <w:r w:rsidRPr="00237F17">
        <w:t>El equilibrio</w:t>
      </w:r>
      <w:r>
        <w:t xml:space="preserve"> </w:t>
      </w:r>
      <w:r w:rsidRPr="00237F17">
        <w:t xml:space="preserve">con libre comercio es </w:t>
      </w:r>
      <m:oMath>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eq</m:t>
            </m:r>
          </m:sub>
        </m:sSub>
        <m:r>
          <w:rPr>
            <w:rFonts w:ascii="Cambria Math" w:hAnsi="Cambria Math"/>
          </w:rPr>
          <m:t>,</m:t>
        </m:r>
        <m:sSub>
          <m:sSubPr>
            <m:ctrlPr>
              <w:rPr>
                <w:rFonts w:ascii="Cambria Math" w:hAnsi="Cambria Math"/>
                <w:i/>
                <w:iCs/>
              </w:rPr>
            </m:ctrlPr>
          </m:sSubPr>
          <m:e>
            <m:r>
              <w:rPr>
                <w:rFonts w:ascii="Cambria Math" w:hAnsi="Cambria Math"/>
              </w:rPr>
              <m:t>Q</m:t>
            </m:r>
          </m:e>
          <m:sub>
            <m:r>
              <w:rPr>
                <w:rFonts w:ascii="Cambria Math" w:hAnsi="Cambria Math"/>
              </w:rPr>
              <m:t>tot</m:t>
            </m:r>
          </m:sub>
        </m:sSub>
        <m:r>
          <w:rPr>
            <w:rFonts w:ascii="Cambria Math" w:hAnsi="Cambria Math"/>
          </w:rPr>
          <m:t>)</m:t>
        </m:r>
      </m:oMath>
      <w:r w:rsidRPr="00237F17">
        <w:t xml:space="preserve">. </w:t>
      </w:r>
      <w:r>
        <w:t xml:space="preserve">Las importaciones vienen dadas por </w:t>
      </w:r>
      <m:oMath>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tot</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dom</m:t>
            </m:r>
          </m:sub>
        </m:sSub>
      </m:oMath>
      <w:r>
        <w:t>), información del mercado es perfecta y los únicos vendedores que logran colocar sus productos son los que ofrecen al menor costo.</w:t>
      </w:r>
    </w:p>
    <w:p w:rsidR="009B1FD8" w:rsidRDefault="009B1FD8" w:rsidP="009B1FD8">
      <w:pPr>
        <w:tabs>
          <w:tab w:val="left" w:pos="-1440"/>
        </w:tabs>
      </w:pPr>
    </w:p>
    <w:p w:rsidR="009B1FD8" w:rsidRDefault="009B1FD8" w:rsidP="009B1FD8">
      <w:pPr>
        <w:tabs>
          <w:tab w:val="left" w:pos="-1440"/>
        </w:tabs>
        <w:jc w:val="center"/>
      </w:pPr>
    </w:p>
    <w:p w:rsidR="009B1FD8" w:rsidRPr="002746B9" w:rsidRDefault="009B1FD8" w:rsidP="009B1FD8">
      <w:pPr>
        <w:tabs>
          <w:tab w:val="left" w:pos="-1440"/>
        </w:tabs>
        <w:jc w:val="center"/>
      </w:pPr>
      <w:r>
        <w:rPr>
          <w:noProof/>
          <w:lang w:val="es-UY" w:eastAsia="es-UY"/>
        </w:rPr>
        <w:drawing>
          <wp:inline distT="0" distB="0" distL="0" distR="0" wp14:anchorId="28C5C721" wp14:editId="46750AB0">
            <wp:extent cx="4438650" cy="2695575"/>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4438650" cy="2695575"/>
                    </a:xfrm>
                    <a:prstGeom prst="rect">
                      <a:avLst/>
                    </a:prstGeom>
                    <a:noFill/>
                    <a:ln w="9525">
                      <a:noFill/>
                      <a:miter lim="800000"/>
                      <a:headEnd/>
                      <a:tailEnd/>
                    </a:ln>
                  </pic:spPr>
                </pic:pic>
              </a:graphicData>
            </a:graphic>
          </wp:inline>
        </w:drawing>
      </w:r>
    </w:p>
    <w:p w:rsidR="009B1FD8" w:rsidRDefault="009B1FD8" w:rsidP="009B1FD8">
      <w:pPr>
        <w:tabs>
          <w:tab w:val="left" w:pos="-1440"/>
        </w:tabs>
        <w:jc w:val="center"/>
      </w:pPr>
    </w:p>
    <w:p w:rsidR="009B1FD8" w:rsidRPr="00F15D6C" w:rsidRDefault="009B1FD8" w:rsidP="009B1FD8">
      <w:pPr>
        <w:tabs>
          <w:tab w:val="left" w:pos="-1440"/>
        </w:tabs>
        <w:jc w:val="center"/>
      </w:pPr>
    </w:p>
    <w:p w:rsidR="009B1FD8" w:rsidRDefault="009B1FD8" w:rsidP="009B1FD8">
      <w:pPr>
        <w:tabs>
          <w:tab w:val="left" w:pos="-1440"/>
        </w:tabs>
        <w:ind w:left="1440" w:hanging="720"/>
        <w:rPr>
          <w:lang w:val="en-GB"/>
        </w:rPr>
      </w:pPr>
    </w:p>
    <w:p w:rsidR="009B1FD8" w:rsidRDefault="009B1FD8" w:rsidP="009B1FD8">
      <w:pPr>
        <w:tabs>
          <w:tab w:val="left" w:pos="-1440"/>
        </w:tabs>
        <w:ind w:left="1440" w:hanging="720"/>
        <w:rPr>
          <w:lang w:val="en-GB"/>
        </w:rPr>
      </w:pPr>
      <w:proofErr w:type="gramStart"/>
      <w:r w:rsidRPr="004C0BC3">
        <w:rPr>
          <w:lang w:val="en-GB"/>
        </w:rPr>
        <w:t>b</w:t>
      </w:r>
      <w:proofErr w:type="gramEnd"/>
      <w:r w:rsidRPr="004C0BC3">
        <w:rPr>
          <w:lang w:val="en-GB"/>
        </w:rPr>
        <w:t>.</w:t>
      </w:r>
      <w:r w:rsidRPr="004C0BC3">
        <w:rPr>
          <w:lang w:val="en-GB"/>
        </w:rPr>
        <w:tab/>
      </w:r>
    </w:p>
    <w:p w:rsidR="009B1FD8" w:rsidRPr="00D96A2F" w:rsidRDefault="009B1FD8" w:rsidP="009B1FD8">
      <w:pPr>
        <w:tabs>
          <w:tab w:val="left" w:pos="-1440"/>
        </w:tabs>
        <w:ind w:left="1440" w:hanging="720"/>
        <w:jc w:val="center"/>
        <w:rPr>
          <w:lang w:val="en-GB"/>
        </w:rPr>
      </w:pPr>
      <w:r>
        <w:rPr>
          <w:noProof/>
          <w:lang w:val="es-UY" w:eastAsia="es-UY"/>
        </w:rPr>
        <w:lastRenderedPageBreak/>
        <w:drawing>
          <wp:inline distT="0" distB="0" distL="0" distR="0" wp14:anchorId="18D0E9EE" wp14:editId="21AB0B42">
            <wp:extent cx="5400675" cy="3448050"/>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400675" cy="3448050"/>
                    </a:xfrm>
                    <a:prstGeom prst="rect">
                      <a:avLst/>
                    </a:prstGeom>
                    <a:noFill/>
                    <a:ln w="9525">
                      <a:noFill/>
                      <a:miter lim="800000"/>
                      <a:headEnd/>
                      <a:tailEnd/>
                    </a:ln>
                  </pic:spPr>
                </pic:pic>
              </a:graphicData>
            </a:graphic>
          </wp:inline>
        </w:drawing>
      </w:r>
    </w:p>
    <w:p w:rsidR="009B1FD8" w:rsidRPr="0056164D" w:rsidRDefault="009B1FD8" w:rsidP="009B1FD8">
      <w:pPr>
        <w:tabs>
          <w:tab w:val="left" w:pos="-1440"/>
        </w:tabs>
        <w:ind w:left="1440" w:hanging="720"/>
        <w:jc w:val="center"/>
        <w:rPr>
          <w:lang w:val="en-GB"/>
        </w:rPr>
      </w:pPr>
    </w:p>
    <w:p w:rsidR="009B1FD8" w:rsidRPr="004C0BC3" w:rsidRDefault="009B1FD8" w:rsidP="009B1FD8">
      <w:pPr>
        <w:rPr>
          <w:lang w:val="en-GB"/>
        </w:rPr>
      </w:pPr>
    </w:p>
    <w:p w:rsidR="009B1FD8" w:rsidRDefault="009B1FD8" w:rsidP="009B1FD8">
      <w:pPr>
        <w:tabs>
          <w:tab w:val="left" w:pos="-1440"/>
        </w:tabs>
        <w:ind w:left="1440" w:hanging="720"/>
      </w:pPr>
      <w:r w:rsidRPr="00731060">
        <w:t xml:space="preserve">c. La pérdida de excedente de los consumidores viene dada por el </w:t>
      </w:r>
      <w:proofErr w:type="spellStart"/>
      <w:r w:rsidRPr="00731060">
        <w:t>area</w:t>
      </w:r>
      <w:proofErr w:type="spellEnd"/>
      <w:r>
        <w:t xml:space="preserve"> </w:t>
      </w:r>
      <w:r w:rsidRPr="00731060">
        <w:t xml:space="preserve">A+B+C+D+E+F+G. </w:t>
      </w:r>
      <w:r>
        <w:t>Los productores domésticos ven incrementado su excedente en A+G+H. Los importadores o los productores extranjeros ven disminuido su excedente en K+L</w:t>
      </w:r>
      <w:proofErr w:type="gramStart"/>
      <w:r>
        <w:t>+(</w:t>
      </w:r>
      <w:proofErr w:type="gramEnd"/>
      <w:r>
        <w:t>la diferencia entre L y (F+E)).</w:t>
      </w:r>
    </w:p>
    <w:p w:rsidR="009B1FD8" w:rsidRDefault="009B1FD8" w:rsidP="009B1FD8">
      <w:pPr>
        <w:tabs>
          <w:tab w:val="left" w:pos="-1440"/>
        </w:tabs>
        <w:ind w:left="1440" w:hanging="720"/>
      </w:pPr>
    </w:p>
    <w:p w:rsidR="009B1FD8" w:rsidRPr="003579E9" w:rsidRDefault="009B1FD8" w:rsidP="009B1FD8">
      <w:pPr>
        <w:tabs>
          <w:tab w:val="left" w:pos="-1440"/>
        </w:tabs>
        <w:ind w:left="1440" w:hanging="720"/>
        <w:jc w:val="right"/>
      </w:pPr>
      <w:r>
        <w:rPr>
          <w:noProof/>
          <w:lang w:val="es-UY" w:eastAsia="es-UY"/>
        </w:rPr>
        <w:drawing>
          <wp:inline distT="0" distB="0" distL="0" distR="0" wp14:anchorId="0C98A2D5" wp14:editId="56AB758F">
            <wp:extent cx="4762500" cy="289560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4762500" cy="2895600"/>
                    </a:xfrm>
                    <a:prstGeom prst="rect">
                      <a:avLst/>
                    </a:prstGeom>
                    <a:noFill/>
                    <a:ln w="9525">
                      <a:noFill/>
                      <a:miter lim="800000"/>
                      <a:headEnd/>
                      <a:tailEnd/>
                    </a:ln>
                  </pic:spPr>
                </pic:pic>
              </a:graphicData>
            </a:graphic>
          </wp:inline>
        </w:drawing>
      </w:r>
    </w:p>
    <w:p w:rsidR="009B1FD8" w:rsidRDefault="009B1FD8" w:rsidP="009B1FD8">
      <w:pPr>
        <w:tabs>
          <w:tab w:val="left" w:pos="-1440"/>
        </w:tabs>
        <w:ind w:left="720"/>
      </w:pPr>
      <w:r>
        <w:t xml:space="preserve">d. </w:t>
      </w:r>
      <w:r w:rsidRPr="00292819">
        <w:t xml:space="preserve">La pérdida de eficiencia viene dada por el </w:t>
      </w:r>
      <w:proofErr w:type="spellStart"/>
      <w:r w:rsidRPr="00292819">
        <w:t>area</w:t>
      </w:r>
      <w:proofErr w:type="spellEnd"/>
      <w:r w:rsidRPr="00292819">
        <w:t xml:space="preserve"> (K+B+D+M). </w:t>
      </w:r>
    </w:p>
    <w:p w:rsidR="009B1FD8" w:rsidRPr="003B129C" w:rsidRDefault="009B1FD8" w:rsidP="009B1FD8">
      <w:pPr>
        <w:tabs>
          <w:tab w:val="left" w:pos="-1440"/>
        </w:tabs>
        <w:rPr>
          <w:lang w:val="es-UY"/>
        </w:rPr>
      </w:pPr>
      <w:r w:rsidRPr="003B129C">
        <w:rPr>
          <w:lang w:val="es-UY"/>
        </w:rPr>
        <w:tab/>
      </w:r>
      <w:r w:rsidRPr="007939D0">
        <w:t xml:space="preserve">La pérdida de excedente de los consumidores puede ser ilustrada más o menos de </w:t>
      </w:r>
      <w:r>
        <w:t xml:space="preserve">la misma forma que en el caso de la curva de oferta infinitamente elástica. Las ganancias en excedente de los productores domésticos también. </w:t>
      </w:r>
      <w:r w:rsidRPr="007939D0">
        <w:t>En este caso, sin embargo, una parte de los ingresos generados por el arancel son pagados por los productores extranjeros y</w:t>
      </w:r>
      <w:r>
        <w:t xml:space="preserve">a que el precio crece menos que el monto del arancel </w:t>
      </w:r>
      <w:r w:rsidRPr="007939D0">
        <w:t>(</w:t>
      </w:r>
      <w:r>
        <w:t>dado por la distancia vertical entre O</w:t>
      </w:r>
      <w:r w:rsidRPr="007939D0">
        <w:rPr>
          <w:i/>
          <w:iCs/>
        </w:rPr>
        <w:t>'</w:t>
      </w:r>
      <w:r w:rsidRPr="007939D0">
        <w:rPr>
          <w:i/>
          <w:iCs/>
          <w:vertAlign w:val="subscript"/>
        </w:rPr>
        <w:t>D+F</w:t>
      </w:r>
      <w:r w:rsidRPr="007939D0">
        <w:t xml:space="preserve"> and </w:t>
      </w:r>
      <w:r>
        <w:t>O</w:t>
      </w:r>
      <w:r w:rsidRPr="007939D0">
        <w:rPr>
          <w:i/>
          <w:iCs/>
          <w:vertAlign w:val="subscript"/>
        </w:rPr>
        <w:t>D+F</w:t>
      </w:r>
      <w:r w:rsidRPr="007939D0">
        <w:t xml:space="preserve">).  </w:t>
      </w:r>
    </w:p>
    <w:p w:rsidR="009B1FD8" w:rsidRPr="003B129C" w:rsidRDefault="009B1FD8" w:rsidP="009B1FD8">
      <w:pPr>
        <w:tabs>
          <w:tab w:val="left" w:pos="-1440"/>
        </w:tabs>
        <w:ind w:left="720"/>
        <w:rPr>
          <w:lang w:val="es-UY"/>
        </w:rPr>
      </w:pPr>
    </w:p>
    <w:p w:rsidR="009B1FD8" w:rsidRDefault="009B1FD8" w:rsidP="009B1FD8">
      <w:pPr>
        <w:tabs>
          <w:tab w:val="left" w:pos="-1440"/>
        </w:tabs>
        <w:ind w:left="720"/>
      </w:pPr>
      <w:r w:rsidRPr="008B6272">
        <w:t xml:space="preserve">¿Cómo cambia esta </w:t>
      </w:r>
      <w:r>
        <w:t>á</w:t>
      </w:r>
      <w:r w:rsidRPr="008B6272">
        <w:t>rea con la elasticidad de la demanda?</w:t>
      </w:r>
    </w:p>
    <w:p w:rsidR="009B1FD8" w:rsidRDefault="009B1FD8" w:rsidP="009B1FD8">
      <w:pPr>
        <w:tabs>
          <w:tab w:val="left" w:pos="-1440"/>
        </w:tabs>
        <w:ind w:left="720"/>
      </w:pPr>
    </w:p>
    <w:p w:rsidR="009B1FD8" w:rsidRDefault="009B1FD8" w:rsidP="009B1FD8">
      <w:pPr>
        <w:tabs>
          <w:tab w:val="left" w:pos="-1440"/>
        </w:tabs>
        <w:ind w:left="720"/>
        <w:jc w:val="center"/>
      </w:pPr>
      <w:r>
        <w:rPr>
          <w:noProof/>
          <w:lang w:val="es-UY" w:eastAsia="es-UY"/>
        </w:rPr>
        <w:drawing>
          <wp:inline distT="0" distB="0" distL="0" distR="0" wp14:anchorId="7A1AF3C0" wp14:editId="77060F0C">
            <wp:extent cx="4657725" cy="2828925"/>
            <wp:effectExtent l="1905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4657725" cy="2828925"/>
                    </a:xfrm>
                    <a:prstGeom prst="rect">
                      <a:avLst/>
                    </a:prstGeom>
                    <a:noFill/>
                    <a:ln w="9525">
                      <a:noFill/>
                      <a:miter lim="800000"/>
                      <a:headEnd/>
                      <a:tailEnd/>
                    </a:ln>
                  </pic:spPr>
                </pic:pic>
              </a:graphicData>
            </a:graphic>
          </wp:inline>
        </w:drawing>
      </w:r>
    </w:p>
    <w:p w:rsidR="009B1FD8" w:rsidRDefault="009B1FD8" w:rsidP="009B1FD8">
      <w:pPr>
        <w:tabs>
          <w:tab w:val="left" w:pos="-1440"/>
        </w:tabs>
        <w:ind w:left="720"/>
        <w:jc w:val="center"/>
      </w:pPr>
    </w:p>
    <w:p w:rsidR="00FB48BD" w:rsidRDefault="009B1FD8" w:rsidP="009B1FD8">
      <w:r>
        <w:t>Cuanto más elástica la curva de demanda menor es la pérdida de eficiencia porque menor es el área “(D+M)” que se pierde.</w:t>
      </w:r>
    </w:p>
    <w:sectPr w:rsidR="00FB48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76692"/>
    <w:multiLevelType w:val="hybridMultilevel"/>
    <w:tmpl w:val="F6AEFF84"/>
    <w:lvl w:ilvl="0" w:tplc="221007C2">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
    <w:nsid w:val="5E047B0D"/>
    <w:multiLevelType w:val="hybridMultilevel"/>
    <w:tmpl w:val="2876A324"/>
    <w:lvl w:ilvl="0" w:tplc="85046B9E">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FD8"/>
    <w:rsid w:val="009B1FD8"/>
    <w:rsid w:val="00FB48B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FD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1FD8"/>
    <w:pPr>
      <w:ind w:left="720"/>
      <w:contextualSpacing/>
    </w:pPr>
  </w:style>
  <w:style w:type="paragraph" w:styleId="Textodeglobo">
    <w:name w:val="Balloon Text"/>
    <w:basedOn w:val="Normal"/>
    <w:link w:val="TextodegloboCar"/>
    <w:uiPriority w:val="99"/>
    <w:semiHidden/>
    <w:unhideWhenUsed/>
    <w:rsid w:val="009B1FD8"/>
    <w:rPr>
      <w:rFonts w:ascii="Tahoma" w:hAnsi="Tahoma" w:cs="Tahoma"/>
      <w:sz w:val="16"/>
      <w:szCs w:val="16"/>
    </w:rPr>
  </w:style>
  <w:style w:type="character" w:customStyle="1" w:styleId="TextodegloboCar">
    <w:name w:val="Texto de globo Car"/>
    <w:basedOn w:val="Fuentedeprrafopredeter"/>
    <w:link w:val="Textodeglobo"/>
    <w:uiPriority w:val="99"/>
    <w:semiHidden/>
    <w:rsid w:val="009B1FD8"/>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FD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1FD8"/>
    <w:pPr>
      <w:ind w:left="720"/>
      <w:contextualSpacing/>
    </w:pPr>
  </w:style>
  <w:style w:type="paragraph" w:styleId="Textodeglobo">
    <w:name w:val="Balloon Text"/>
    <w:basedOn w:val="Normal"/>
    <w:link w:val="TextodegloboCar"/>
    <w:uiPriority w:val="99"/>
    <w:semiHidden/>
    <w:unhideWhenUsed/>
    <w:rsid w:val="009B1FD8"/>
    <w:rPr>
      <w:rFonts w:ascii="Tahoma" w:hAnsi="Tahoma" w:cs="Tahoma"/>
      <w:sz w:val="16"/>
      <w:szCs w:val="16"/>
    </w:rPr>
  </w:style>
  <w:style w:type="character" w:customStyle="1" w:styleId="TextodegloboCar">
    <w:name w:val="Texto de globo Car"/>
    <w:basedOn w:val="Fuentedeprrafopredeter"/>
    <w:link w:val="Textodeglobo"/>
    <w:uiPriority w:val="99"/>
    <w:semiHidden/>
    <w:rsid w:val="009B1FD8"/>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349</Words>
  <Characters>1925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UDM</dc:creator>
  <cp:lastModifiedBy>UDM</cp:lastModifiedBy>
  <cp:revision>1</cp:revision>
  <dcterms:created xsi:type="dcterms:W3CDTF">2011-07-19T18:25:00Z</dcterms:created>
  <dcterms:modified xsi:type="dcterms:W3CDTF">2011-07-19T18:26:00Z</dcterms:modified>
</cp:coreProperties>
</file>